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0" w:rsidRDefault="00BB2FA0" w:rsidP="00E625C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صلى الفجر</w:t>
      </w:r>
    </w:p>
    <w:p w:rsidR="00334B82" w:rsidRDefault="00334B82" w:rsidP="00BB2FA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كان </w:t>
      </w:r>
      <w:r w:rsidR="00634854">
        <w:rPr>
          <w:rFonts w:cs="Traditional Arabic" w:hint="cs"/>
          <w:sz w:val="36"/>
          <w:szCs w:val="36"/>
          <w:rtl/>
          <w:lang w:bidi="ar-QA"/>
        </w:rPr>
        <w:t>رسول الله -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634854">
        <w:rPr>
          <w:rFonts w:cs="Traditional Arabic" w:hint="cs"/>
          <w:sz w:val="36"/>
          <w:szCs w:val="36"/>
          <w:rtl/>
          <w:lang w:bidi="ar-QA"/>
        </w:rPr>
        <w:t xml:space="preserve"> -</w:t>
      </w:r>
      <w:r>
        <w:rPr>
          <w:rFonts w:cs="Traditional Arabic" w:hint="cs"/>
          <w:sz w:val="36"/>
          <w:szCs w:val="36"/>
          <w:rtl/>
          <w:lang w:bidi="ar-QA"/>
        </w:rPr>
        <w:t xml:space="preserve"> إذا صلى الفجر</w:t>
      </w:r>
      <w:r w:rsidR="00E625C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تربع في مجلسه حتى تطلع الشمس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حسناء</w:t>
      </w:r>
      <w:r w:rsidR="00634854">
        <w:rPr>
          <w:rFonts w:cs="Traditional Arabic" w:hint="cs"/>
          <w:sz w:val="36"/>
          <w:szCs w:val="36"/>
          <w:rtl/>
          <w:lang w:bidi="ar-QA"/>
        </w:rPr>
        <w:t xml:space="preserve"> .</w:t>
      </w:r>
      <w:proofErr w:type="gramEnd"/>
    </w:p>
    <w:p w:rsidR="00334B82" w:rsidRPr="00334B82" w:rsidRDefault="00634854" w:rsidP="00334B8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أبوداود و</w:t>
      </w:r>
      <w:r w:rsidR="00334B82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334B82" w:rsidRPr="00334B82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B82"/>
    <w:rsid w:val="00334B82"/>
    <w:rsid w:val="004A61EA"/>
    <w:rsid w:val="00634854"/>
    <w:rsid w:val="00BB2FA0"/>
    <w:rsid w:val="00DE074C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6C68"/>
  <w15:docId w15:val="{9A89E198-57DA-4533-8507-5DF435B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2015-01-29T04:49:00Z</dcterms:created>
  <dcterms:modified xsi:type="dcterms:W3CDTF">2016-07-19T07:03:00Z</dcterms:modified>
</cp:coreProperties>
</file>