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69B9D" w14:textId="77777777" w:rsidR="0003185A" w:rsidRPr="00E137C5" w:rsidRDefault="0003185A" w:rsidP="00E137C5">
      <w:pPr>
        <w:wordWrap w:val="0"/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سلسلة من أخطاء المصلين</w:t>
      </w:r>
    </w:p>
    <w:p w14:paraId="230C88FD" w14:textId="77777777" w:rsidR="0003185A" w:rsidRDefault="0003185A" w:rsidP="00E137C5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r w:rsidRPr="54164AA3">
        <w:rPr>
          <w:rFonts w:ascii="Traditional Arabic" w:eastAsia="Traditional Arabic" w:hAnsi="Traditional Arabic" w:cs="Traditional Arabic"/>
          <w:sz w:val="36"/>
          <w:szCs w:val="36"/>
          <w:rtl/>
        </w:rPr>
        <w:t>سلسلة مصورة تتعرف من خلالها على بعض الأخطاء الشائعة التي يقع فيها كثير من المصلين</w:t>
      </w:r>
    </w:p>
    <w:p w14:paraId="32F0192B" w14:textId="77777777" w:rsidR="0003185A" w:rsidRPr="00E137C5" w:rsidRDefault="0003185A" w:rsidP="00E137C5">
      <w:pPr>
        <w:wordWrap w:val="0"/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من أخطاء المصلين</w:t>
      </w:r>
      <w:r w:rsidRPr="00E137C5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جعل بطن كف اليد في تكبيرة الإحرام تجاه الوجه</w:t>
      </w:r>
    </w:p>
    <w:p w14:paraId="4002567F" w14:textId="77777777" w:rsidR="0003185A" w:rsidRDefault="0003185A" w:rsidP="00E137C5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r w:rsidRPr="1BDB9BCE">
        <w:rPr>
          <w:rFonts w:ascii="Traditional Arabic" w:eastAsia="Traditional Arabic" w:hAnsi="Traditional Arabic" w:cs="Traditional Arabic"/>
          <w:sz w:val="36"/>
          <w:szCs w:val="36"/>
          <w:rtl/>
        </w:rPr>
        <w:t>جعل بطن كف اليد في تكبيرة الإحرام تجاه الوجه، والصواب أن يكون تجاه القبلة</w:t>
      </w:r>
    </w:p>
    <w:p w14:paraId="34BD11BE" w14:textId="77777777" w:rsidR="0003185A" w:rsidRPr="00E137C5" w:rsidRDefault="0003185A" w:rsidP="00E137C5">
      <w:pPr>
        <w:wordWrap w:val="0"/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من أخطاء المصلين</w:t>
      </w:r>
      <w:r w:rsidRPr="00E137C5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المبالغة في تفريق القدمين</w:t>
      </w:r>
    </w:p>
    <w:p w14:paraId="545E6410" w14:textId="77777777" w:rsidR="0003185A" w:rsidRDefault="0003185A" w:rsidP="00E137C5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r w:rsidRPr="0FF2E9AD">
        <w:rPr>
          <w:rFonts w:ascii="Traditional Arabic" w:eastAsia="Traditional Arabic" w:hAnsi="Traditional Arabic" w:cs="Traditional Arabic"/>
          <w:sz w:val="36"/>
          <w:szCs w:val="36"/>
          <w:rtl/>
        </w:rPr>
        <w:t>المبالغة في تفريق القدمين أو المبالغة في إلصاقهما ببعض</w:t>
      </w:r>
    </w:p>
    <w:p w14:paraId="4431A2F0" w14:textId="77777777" w:rsidR="0003185A" w:rsidRPr="00E137C5" w:rsidRDefault="0003185A" w:rsidP="00E137C5">
      <w:pPr>
        <w:wordWrap w:val="0"/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من أخطاء المصلين</w:t>
      </w:r>
      <w:r w:rsidRPr="00E137C5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المبالغة في رفع أو خفض الظهر</w:t>
      </w:r>
    </w:p>
    <w:p w14:paraId="3F44A4F5" w14:textId="77777777" w:rsidR="0003185A" w:rsidRDefault="0003185A" w:rsidP="00E137C5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r w:rsidRPr="1FFEB7C1">
        <w:rPr>
          <w:rFonts w:ascii="Traditional Arabic" w:eastAsia="Traditional Arabic" w:hAnsi="Traditional Arabic" w:cs="Traditional Arabic"/>
          <w:sz w:val="36"/>
          <w:szCs w:val="36"/>
          <w:rtl/>
        </w:rPr>
        <w:t>المبالغة في رفع أو خفض الظهر والرأس في الركوع</w:t>
      </w:r>
    </w:p>
    <w:p w14:paraId="477927B1" w14:textId="77777777" w:rsidR="0003185A" w:rsidRPr="00E137C5" w:rsidRDefault="0003185A" w:rsidP="00E137C5">
      <w:pPr>
        <w:wordWrap w:val="0"/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من أخطاء المصلين</w:t>
      </w:r>
      <w:r w:rsidRPr="00E137C5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رفع اليدين بعد الرفع من الركوع على هيئة الدعاء</w:t>
      </w:r>
    </w:p>
    <w:p w14:paraId="0DF47F3B" w14:textId="77777777" w:rsidR="0003185A" w:rsidRPr="007F1A72" w:rsidRDefault="0003185A" w:rsidP="00E137C5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r w:rsidRPr="314BF441">
        <w:rPr>
          <w:rFonts w:ascii="Traditional Arabic" w:eastAsia="Traditional Arabic" w:hAnsi="Traditional Arabic" w:cs="Traditional Arabic"/>
          <w:sz w:val="36"/>
          <w:szCs w:val="36"/>
          <w:rtl/>
        </w:rPr>
        <w:t>رفع اليدين بعد الرفع من الركوع على هيئة الدعاء عند قول (ربنا ولك الحمد)</w:t>
      </w:r>
    </w:p>
    <w:p w14:paraId="77C1AA4F" w14:textId="77777777" w:rsidR="0003185A" w:rsidRPr="00E137C5" w:rsidRDefault="0003185A" w:rsidP="00E137C5">
      <w:pPr>
        <w:wordWrap w:val="0"/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من أخطاء المصلين</w:t>
      </w:r>
      <w:r w:rsidRPr="00E137C5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افتراش الكلب</w:t>
      </w:r>
    </w:p>
    <w:p w14:paraId="5BAF9B86" w14:textId="77777777" w:rsidR="0003185A" w:rsidRDefault="0003185A" w:rsidP="00E137C5">
      <w:pPr>
        <w:wordWrap w:val="0"/>
        <w:bidi/>
      </w:pPr>
      <w:r w:rsidRPr="7B4F4F43">
        <w:rPr>
          <w:rFonts w:ascii="Traditional Arabic" w:eastAsia="Traditional Arabic" w:hAnsi="Traditional Arabic" w:cs="Traditional Arabic"/>
          <w:sz w:val="36"/>
          <w:szCs w:val="36"/>
          <w:rtl/>
        </w:rPr>
        <w:t>وضع اليدين على الأرض مع الكفين ويسمى شرعا (افتراش الكلب)</w:t>
      </w:r>
    </w:p>
    <w:p w14:paraId="7AEE4336" w14:textId="77777777" w:rsidR="0003185A" w:rsidRPr="00E137C5" w:rsidRDefault="0003185A" w:rsidP="00E137C5">
      <w:pPr>
        <w:wordWrap w:val="0"/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من أخطاء المصلين</w:t>
      </w:r>
      <w:r w:rsidRPr="00E137C5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رفع أحد القدمين عن الأرض</w:t>
      </w:r>
    </w:p>
    <w:p w14:paraId="21955F29" w14:textId="77777777" w:rsidR="0003185A" w:rsidRDefault="0003185A" w:rsidP="00E137C5">
      <w:pPr>
        <w:wordWrap w:val="0"/>
        <w:bidi/>
      </w:pPr>
      <w:r w:rsidRPr="2948383B">
        <w:rPr>
          <w:rFonts w:ascii="Traditional Arabic" w:eastAsia="Traditional Arabic" w:hAnsi="Traditional Arabic" w:cs="Traditional Arabic"/>
          <w:sz w:val="36"/>
          <w:szCs w:val="36"/>
          <w:rtl/>
        </w:rPr>
        <w:t>رفع أحد القدمين عن الأرض أثناء السجود</w:t>
      </w:r>
    </w:p>
    <w:p w14:paraId="7A707B23" w14:textId="77777777" w:rsidR="0003185A" w:rsidRPr="00E137C5" w:rsidRDefault="0003185A" w:rsidP="00E137C5">
      <w:pPr>
        <w:wordWrap w:val="0"/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37C5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أخطاء المصلين</w:t>
      </w:r>
      <w:r w:rsidRPr="00E137C5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E137C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الجلوس على القدمين أو بينهما</w:t>
      </w:r>
    </w:p>
    <w:p w14:paraId="4830E659" w14:textId="77777777" w:rsidR="0003185A" w:rsidRDefault="0003185A" w:rsidP="00E137C5">
      <w:pPr>
        <w:wordWrap w:val="0"/>
        <w:bidi/>
      </w:pPr>
      <w:r w:rsidRPr="259C1286">
        <w:rPr>
          <w:rFonts w:ascii="Traditional Arabic" w:eastAsia="Traditional Arabic" w:hAnsi="Traditional Arabic" w:cs="Traditional Arabic"/>
          <w:sz w:val="36"/>
          <w:szCs w:val="36"/>
          <w:rtl/>
        </w:rPr>
        <w:t>الجلوس على القدمين أو بينهما والصواب أن ينصب اليمنى ويجلس على اليسرى</w:t>
      </w:r>
    </w:p>
    <w:p w14:paraId="1701CF42" w14:textId="77777777" w:rsidR="0003185A" w:rsidRPr="00E137C5" w:rsidRDefault="0003185A" w:rsidP="00E137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13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نسعد بزيارتكم</w:t>
      </w:r>
    </w:p>
    <w:p w14:paraId="3B78D22C" w14:textId="77777777" w:rsidR="0003185A" w:rsidRPr="00E137C5" w:rsidRDefault="0003185A" w:rsidP="00E137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137C5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2523A87E" w14:textId="77777777" w:rsidR="0003185A" w:rsidRPr="00E137C5" w:rsidRDefault="0003185A" w:rsidP="00E137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137C5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6403C0B0" w14:textId="77777777" w:rsidR="006A4BE8" w:rsidRDefault="006A4BE8" w:rsidP="00E137C5">
      <w:pPr>
        <w:bidi/>
      </w:pPr>
    </w:p>
    <w:sectPr w:rsidR="006A4BE8" w:rsidSect="00A471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7B1"/>
    <w:rsid w:val="0003185A"/>
    <w:rsid w:val="006A4BE8"/>
    <w:rsid w:val="007547B1"/>
    <w:rsid w:val="00E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EA68"/>
  <w15:docId w15:val="{A6BC47EB-98B9-479E-A366-938C5C15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2021-02-24T05:18:00Z</dcterms:created>
  <dcterms:modified xsi:type="dcterms:W3CDTF">2021-03-10T06:31:00Z</dcterms:modified>
</cp:coreProperties>
</file>