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9D44"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w:t>
      </w:r>
    </w:p>
    <w:p w14:paraId="58C71BDC" w14:textId="77777777" w:rsidR="004E7D84" w:rsidRPr="009C4025"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أمور نهى النبي صلى الله عليه وسلم عنها وتوعد فاعلها بقوله (ليس منا)</w:t>
      </w:r>
    </w:p>
    <w:p w14:paraId="69849ED0"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ضرب الخدود وشق الجيوب </w:t>
      </w:r>
      <w:r w:rsidRPr="00701623">
        <w:rPr>
          <w:rFonts w:ascii="Traditional Arabic" w:hAnsi="Traditional Arabic" w:cs="Traditional Arabic" w:hint="cs"/>
          <w:b/>
          <w:bCs/>
          <w:sz w:val="36"/>
          <w:szCs w:val="36"/>
          <w:rtl/>
        </w:rPr>
        <w:t>و</w:t>
      </w:r>
      <w:r w:rsidRPr="00701623">
        <w:rPr>
          <w:rFonts w:ascii="Traditional Arabic" w:hAnsi="Traditional Arabic" w:cs="Traditional Arabic"/>
          <w:b/>
          <w:bCs/>
          <w:sz w:val="36"/>
          <w:szCs w:val="36"/>
          <w:rtl/>
        </w:rPr>
        <w:t>دعا بدعوى الجاهلية</w:t>
      </w:r>
    </w:p>
    <w:p w14:paraId="1FCD6DE0"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6FCFBD3"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ضرب الخدود ، وشق الجيوب ، ودعا بدعوى الجاهلية .</w:t>
      </w:r>
    </w:p>
    <w:p w14:paraId="52559223"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7D4234E"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 أظهر الجزع والحزن والسخط على قدر الله في أفعاله فلطم الخدود، وشق ثيابه من شدة الجزع. وناح على الميت كما كانوا يفعلون في الجاهلية.</w:t>
      </w:r>
    </w:p>
    <w:p w14:paraId="605B31F6" w14:textId="77777777" w:rsidR="004E7D84" w:rsidRPr="00C12903"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2598A746"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علم الرمي ثم تركه</w:t>
      </w:r>
    </w:p>
    <w:p w14:paraId="6C55FA66"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9741051"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علم الرمي ، ثم تركه ، فليس منا أو قد عصى</w:t>
      </w:r>
    </w:p>
    <w:p w14:paraId="34A2D79B"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6362987"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لأي من تعلمه وأتقنه وصار حاذقا فيه، ثم تركه بلا عذر؛ إعراضا عنه وإهمالا له حتى نسيه</w:t>
      </w:r>
    </w:p>
    <w:p w14:paraId="46E4002D"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وذلك لما في الرمي من الفوائد التي منها الظفر على الأعداء عند ملاقاتهم، وإحداث النكاية بهم</w:t>
      </w:r>
    </w:p>
    <w:p w14:paraId="33E799E9" w14:textId="77777777" w:rsidR="004E7D84" w:rsidRPr="00E04E4D"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57085822"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لم يتغن بالقرآن</w:t>
      </w:r>
    </w:p>
    <w:p w14:paraId="7629FE0B"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403E934"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لم يتغن بالقرآن .</w:t>
      </w:r>
    </w:p>
    <w:p w14:paraId="65163772"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البخاري</w:t>
      </w:r>
    </w:p>
    <w:p w14:paraId="2059FC2A"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وهو أنه يحسن به صوته جاهرا به، </w:t>
      </w:r>
      <w:proofErr w:type="spellStart"/>
      <w:r>
        <w:rPr>
          <w:rFonts w:ascii="Traditional Arabic" w:hAnsi="Traditional Arabic" w:cs="Traditional Arabic"/>
          <w:sz w:val="36"/>
          <w:szCs w:val="36"/>
          <w:rtl/>
        </w:rPr>
        <w:t>مترنما</w:t>
      </w:r>
      <w:proofErr w:type="spellEnd"/>
      <w:r>
        <w:rPr>
          <w:rFonts w:ascii="Traditional Arabic" w:hAnsi="Traditional Arabic" w:cs="Traditional Arabic"/>
          <w:sz w:val="36"/>
          <w:szCs w:val="36"/>
          <w:rtl/>
        </w:rPr>
        <w:t xml:space="preserve"> على طريق </w:t>
      </w:r>
      <w:proofErr w:type="spellStart"/>
      <w:r>
        <w:rPr>
          <w:rFonts w:ascii="Traditional Arabic" w:hAnsi="Traditional Arabic" w:cs="Traditional Arabic"/>
          <w:sz w:val="36"/>
          <w:szCs w:val="36"/>
          <w:rtl/>
        </w:rPr>
        <w:t>التحزن</w:t>
      </w:r>
      <w:proofErr w:type="spellEnd"/>
      <w:r>
        <w:rPr>
          <w:rFonts w:ascii="Traditional Arabic" w:hAnsi="Traditional Arabic" w:cs="Traditional Arabic"/>
          <w:sz w:val="36"/>
          <w:szCs w:val="36"/>
          <w:rtl/>
        </w:rPr>
        <w:t xml:space="preserve"> والتخشع، مستغنيا به عن غيره من الأخبار، طالبا به غنى النفس راجيا به غنى اليد</w:t>
      </w:r>
    </w:p>
    <w:p w14:paraId="372B9261" w14:textId="77777777" w:rsidR="004E7D84" w:rsidRPr="00183A52"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1D9B52C8"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حمل علينا السلاح</w:t>
      </w:r>
    </w:p>
    <w:p w14:paraId="6AC37754"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7C5C5F4"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حمل علينا السلاح فليس منا</w:t>
      </w:r>
    </w:p>
    <w:p w14:paraId="294805D2"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B141D82" w14:textId="77777777" w:rsidR="004E7D84" w:rsidRPr="004450FF"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5DBCE45C"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غشنا</w:t>
      </w:r>
    </w:p>
    <w:p w14:paraId="329178FC"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1DB340A"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غشنا فليس منا</w:t>
      </w:r>
    </w:p>
    <w:p w14:paraId="21682AF7"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4451C93" w14:textId="77777777" w:rsidR="004E7D84" w:rsidRPr="00521F1B"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5A65FAE2"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ومن ادعى ما ليس له</w:t>
      </w:r>
    </w:p>
    <w:p w14:paraId="155694E2"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59A6158"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ادعى ما ليس له فليس منا . وليتبوأ مقعده من النار</w:t>
      </w:r>
      <w:r>
        <w:rPr>
          <w:rFonts w:ascii="Traditional Arabic" w:hAnsi="Traditional Arabic" w:cs="Traditional Arabic" w:hint="cs"/>
          <w:sz w:val="36"/>
          <w:szCs w:val="36"/>
          <w:rtl/>
        </w:rPr>
        <w:t>.</w:t>
      </w:r>
    </w:p>
    <w:p w14:paraId="7E952C21"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BCAF2E9"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أخذ ما ليس له دون وجه حق ونسبه إلى نفسه وتملكه</w:t>
      </w:r>
    </w:p>
    <w:p w14:paraId="73D5B779" w14:textId="77777777" w:rsidR="004E7D84" w:rsidRPr="0042481F"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68EC8D33"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سل علينا السيف</w:t>
      </w:r>
    </w:p>
    <w:p w14:paraId="55F1BB43"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5A9DC19"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سل علينا السيف فليس منا</w:t>
      </w:r>
    </w:p>
    <w:p w14:paraId="506D6DFE"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1218AFC"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 حمل السلاح على المسلمين؛ لإخافتهم ونهبهم وفتنتهم</w:t>
      </w:r>
    </w:p>
    <w:p w14:paraId="4EDD93A1" w14:textId="77777777" w:rsidR="004E7D84" w:rsidRPr="00D752AB"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2575562A"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لم يأخذ من شاربه</w:t>
      </w:r>
    </w:p>
    <w:p w14:paraId="21775876"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A895A1D"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لم يأخذ من شاربه فليس منا</w:t>
      </w:r>
    </w:p>
    <w:p w14:paraId="02531408"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834365F"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والمقصود إزالة ما طال من شعر على الشفتين بالقص، وقيل: يحفيه، أي: يستقصي في الأخذ منه</w:t>
      </w:r>
      <w:r>
        <w:rPr>
          <w:rFonts w:ascii="Traditional Arabic" w:hAnsi="Traditional Arabic" w:cs="Traditional Arabic" w:hint="cs"/>
          <w:sz w:val="36"/>
          <w:szCs w:val="36"/>
          <w:rtl/>
        </w:rPr>
        <w:t>.</w:t>
      </w:r>
    </w:p>
    <w:p w14:paraId="1616AE96" w14:textId="77777777" w:rsidR="004E7D84" w:rsidRPr="00600EAF"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7F347353"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حلف بالأمانة</w:t>
      </w:r>
    </w:p>
    <w:p w14:paraId="1A393842"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02FEE41"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حلف بالأمانة فليس منا</w:t>
      </w:r>
    </w:p>
    <w:p w14:paraId="69D408E1"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أبو داود وصححه الألباني</w:t>
      </w:r>
    </w:p>
    <w:p w14:paraId="066594B5" w14:textId="77777777" w:rsidR="004E7D84" w:rsidRPr="0071347D"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020685A0"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انتهب نهبة</w:t>
      </w:r>
    </w:p>
    <w:p w14:paraId="4F41027F"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C09A4E6"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انتهب نهبة فليس منا</w:t>
      </w:r>
    </w:p>
    <w:p w14:paraId="6907BF1A"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693B4772"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 أخذ شيئا بغير حق أو اختلس شيئا اختلاسا فليس على طريقة المسلمين، وهديهم</w:t>
      </w:r>
    </w:p>
    <w:p w14:paraId="2230DC0C" w14:textId="77777777" w:rsidR="004E7D84" w:rsidRPr="00C76A78"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477686F6"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خبب امرأة على زوجها أو عبدا على سيده</w:t>
      </w:r>
    </w:p>
    <w:p w14:paraId="2924539A"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1A7F251"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خبب امرأة على زوجها أو عبدا على سيده</w:t>
      </w:r>
    </w:p>
    <w:p w14:paraId="5307F02E"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295FE22"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خبب : أي أفسد بأي نوع من الإفساد</w:t>
      </w:r>
    </w:p>
    <w:p w14:paraId="7F434DFE" w14:textId="77777777" w:rsidR="004E7D84" w:rsidRPr="00213329"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5413FBFD"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تشبه بالرجال من النساء</w:t>
      </w:r>
    </w:p>
    <w:p w14:paraId="1DB6F659"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F157B38"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تشبه بالرجال من النساء ، و لا من تشبه بالنساء من الرجال</w:t>
      </w:r>
    </w:p>
    <w:p w14:paraId="4624C060"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أحمد وصححه الألباني</w:t>
      </w:r>
    </w:p>
    <w:p w14:paraId="0AF50316" w14:textId="77777777" w:rsidR="004E7D84" w:rsidRPr="00355A28"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74841F28"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لم يرحم صغيرنا ولم يوقر كبيرنا</w:t>
      </w:r>
    </w:p>
    <w:p w14:paraId="0BAC3C44"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990C48F"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لم يرحم صغيرنا ولم يوقر كبيرنا</w:t>
      </w:r>
      <w:r>
        <w:rPr>
          <w:rFonts w:ascii="Traditional Arabic" w:hAnsi="Traditional Arabic" w:cs="Traditional Arabic" w:hint="cs"/>
          <w:sz w:val="36"/>
          <w:szCs w:val="36"/>
          <w:rtl/>
        </w:rPr>
        <w:t>.</w:t>
      </w:r>
    </w:p>
    <w:p w14:paraId="71D18334"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0DA35941" w14:textId="77777777" w:rsidR="004E7D84" w:rsidRPr="004C0D48"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4EA3D3BA"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حلق وسلق </w:t>
      </w:r>
      <w:r w:rsidRPr="00701623">
        <w:rPr>
          <w:rFonts w:ascii="Traditional Arabic" w:hAnsi="Traditional Arabic" w:cs="Traditional Arabic" w:hint="cs"/>
          <w:b/>
          <w:bCs/>
          <w:sz w:val="36"/>
          <w:szCs w:val="36"/>
          <w:rtl/>
        </w:rPr>
        <w:t>و</w:t>
      </w:r>
      <w:r w:rsidRPr="00701623">
        <w:rPr>
          <w:rFonts w:ascii="Traditional Arabic" w:hAnsi="Traditional Arabic" w:cs="Traditional Arabic"/>
          <w:b/>
          <w:bCs/>
          <w:sz w:val="36"/>
          <w:szCs w:val="36"/>
          <w:rtl/>
        </w:rPr>
        <w:t>خرق</w:t>
      </w:r>
    </w:p>
    <w:p w14:paraId="7DFE5A7D"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1E25809"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حلق ، وسلق ، وخرق</w:t>
      </w:r>
    </w:p>
    <w:p w14:paraId="03581708"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رواه النسائي وصححه الألباني والأصل في الصحيحين</w:t>
      </w:r>
    </w:p>
    <w:p w14:paraId="65784580"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حلق" أي: حلق رأسه عند المصيبة والبلاء، أو شد شعر رأسه، "ومن سلق"، أي: رفع صوته بالمصيبة، "ومن خرق"، أي: قطع ثيابه بسبب المصيبة.</w:t>
      </w:r>
    </w:p>
    <w:p w14:paraId="520F3729" w14:textId="77777777" w:rsidR="004E7D84" w:rsidRPr="00940EFC"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2CC3FCCF"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خاف ثأرهن</w:t>
      </w:r>
      <w:r w:rsidRPr="00701623">
        <w:rPr>
          <w:rFonts w:ascii="Traditional Arabic" w:hAnsi="Traditional Arabic" w:cs="Traditional Arabic" w:hint="cs"/>
          <w:b/>
          <w:bCs/>
          <w:sz w:val="36"/>
          <w:szCs w:val="36"/>
          <w:rtl/>
        </w:rPr>
        <w:t xml:space="preserve"> ( أي الحيات )</w:t>
      </w:r>
    </w:p>
    <w:p w14:paraId="75C64DAA"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39E6300"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اقتلوا الحيات كلهن فمن خاف ثأرهن فليس مني.</w:t>
      </w:r>
    </w:p>
    <w:p w14:paraId="7E48D4BB"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4B16130D"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فتنذر عوامر بيوت المدينة كلها، باستثناء ذا الطفيتين والأبتر فيقتلان دون إنذار، كأن يقول الذي يرى الحية في بيته: أحرج عليك أيتها الحية بالله واليوم الآخر أن تظهري لنا أو تؤذينا. وأما في غير المدينة؛ فقيل: تنذر، وقيل: تقتل فورا، وأما التي في الصحراء فتقتل فورا بلا خلاف.</w:t>
      </w:r>
    </w:p>
    <w:p w14:paraId="28E5C326" w14:textId="77777777" w:rsidR="004E7D84" w:rsidRPr="0035252C"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117C5216"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تطير ولا من تطير له</w:t>
      </w:r>
    </w:p>
    <w:p w14:paraId="6965E231"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4A36798"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تطير ولا من تطير له ، أو تكهن أو تكهن له ، أو تسحر أو تسحر له.</w:t>
      </w:r>
    </w:p>
    <w:p w14:paraId="0BC9D404"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58D74DDB" w14:textId="77777777" w:rsidR="004E7D84" w:rsidRPr="004F2F41"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56D2B16F"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رمانا بالليل</w:t>
      </w:r>
    </w:p>
    <w:p w14:paraId="6BEDD839"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E8CE7F0"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رمانا بالليل فليس منا</w:t>
      </w:r>
    </w:p>
    <w:p w14:paraId="1EAAA4F3"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 في الأدب المفرد وقال الألباني : صحيح لغيره</w:t>
      </w:r>
    </w:p>
    <w:p w14:paraId="1386D20D"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سببه أن بعض المنافقين كانوا يرمون بعض المؤمنين، ويشمل هذا التهديد كل من فعله من المسلمين بأحد منهم </w:t>
      </w:r>
      <w:proofErr w:type="spellStart"/>
      <w:r>
        <w:rPr>
          <w:rFonts w:ascii="Traditional Arabic" w:hAnsi="Traditional Arabic" w:cs="Traditional Arabic"/>
          <w:sz w:val="36"/>
          <w:szCs w:val="36"/>
          <w:rtl/>
        </w:rPr>
        <w:t>لعدواة</w:t>
      </w:r>
      <w:proofErr w:type="spellEnd"/>
      <w:r>
        <w:rPr>
          <w:rFonts w:ascii="Traditional Arabic" w:hAnsi="Traditional Arabic" w:cs="Traditional Arabic"/>
          <w:sz w:val="36"/>
          <w:szCs w:val="36"/>
          <w:rtl/>
        </w:rPr>
        <w:t xml:space="preserve"> واحتقار ومزاح لما فيه من التفزيع والترويع.</w:t>
      </w:r>
    </w:p>
    <w:p w14:paraId="3634F30C" w14:textId="77777777" w:rsidR="004E7D84" w:rsidRPr="00C605FA"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285CE149"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فمن دخل عليهم فصدقهم بكذبهم </w:t>
      </w:r>
      <w:r w:rsidRPr="00701623">
        <w:rPr>
          <w:rFonts w:ascii="Traditional Arabic" w:hAnsi="Traditional Arabic" w:cs="Traditional Arabic" w:hint="cs"/>
          <w:b/>
          <w:bCs/>
          <w:sz w:val="36"/>
          <w:szCs w:val="36"/>
          <w:rtl/>
        </w:rPr>
        <w:t>و</w:t>
      </w:r>
      <w:r w:rsidRPr="00701623">
        <w:rPr>
          <w:rFonts w:ascii="Traditional Arabic" w:hAnsi="Traditional Arabic" w:cs="Traditional Arabic"/>
          <w:b/>
          <w:bCs/>
          <w:sz w:val="36"/>
          <w:szCs w:val="36"/>
          <w:rtl/>
        </w:rPr>
        <w:t>أعانهم على ظلمهم</w:t>
      </w:r>
    </w:p>
    <w:p w14:paraId="0E3B83C4"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C3AAC4E"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يكون أمراء تغشاهم غواش أو حواش من الناس ، يكذبون ويظلمون ، فمن دخل عليهم فصدقهم بكذبهم ، </w:t>
      </w:r>
      <w:r>
        <w:rPr>
          <w:rFonts w:ascii="Traditional Arabic" w:hAnsi="Traditional Arabic" w:cs="Traditional Arabic" w:hint="cs"/>
          <w:sz w:val="36"/>
          <w:szCs w:val="36"/>
          <w:rtl/>
        </w:rPr>
        <w:t>و</w:t>
      </w:r>
      <w:r>
        <w:rPr>
          <w:rFonts w:ascii="Traditional Arabic" w:hAnsi="Traditional Arabic" w:cs="Traditional Arabic"/>
          <w:sz w:val="36"/>
          <w:szCs w:val="36"/>
          <w:rtl/>
        </w:rPr>
        <w:t>أعانهم على ظلمهم ؛ فليس مني ، ولست منه ، ومن لم يدخل عليهم ، ولم يصدقهم بكذبهم ، ولم يعنهم على ظلمهم ؛ فهو مني ، وأنا منه</w:t>
      </w:r>
    </w:p>
    <w:p w14:paraId="11F0E55C"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صحيح لغيره ( صحيح الترغيب )</w:t>
      </w:r>
    </w:p>
    <w:p w14:paraId="619BB6AA" w14:textId="77777777" w:rsidR="004E7D84" w:rsidRPr="005E3C97"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2DBB7319"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تشبه بغيرنا</w:t>
      </w:r>
    </w:p>
    <w:p w14:paraId="0B3B49AC"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C85F8D0"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تشبه بغيرنا ، لا تشبهوا باليهود ولا بالنصارى ، فإن تسليم اليهود الإشارة بالأصابع ، وتسليم النصارى الإشارة بالأكف</w:t>
      </w:r>
      <w:r>
        <w:rPr>
          <w:rFonts w:ascii="Traditional Arabic" w:hAnsi="Traditional Arabic" w:cs="Traditional Arabic" w:hint="cs"/>
          <w:sz w:val="36"/>
          <w:szCs w:val="36"/>
          <w:rtl/>
        </w:rPr>
        <w:t>.</w:t>
      </w:r>
    </w:p>
    <w:p w14:paraId="3AA73FA5"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3D416EFD" w14:textId="77777777" w:rsidR="004E7D84" w:rsidRPr="005C2282"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124BB5C8"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عمل بسنة غيرنا</w:t>
      </w:r>
    </w:p>
    <w:p w14:paraId="7D897346"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D18386C"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عمل بسنة غيرن</w:t>
      </w:r>
      <w:r>
        <w:rPr>
          <w:rFonts w:ascii="Traditional Arabic" w:hAnsi="Traditional Arabic" w:cs="Traditional Arabic" w:hint="cs"/>
          <w:sz w:val="36"/>
          <w:szCs w:val="36"/>
          <w:rtl/>
        </w:rPr>
        <w:t>ا</w:t>
      </w:r>
    </w:p>
    <w:p w14:paraId="4539419B"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14:paraId="40969DE4" w14:textId="77777777" w:rsidR="004E7D84" w:rsidRPr="00AE14D1"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6D3411B6"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 xml:space="preserve">سلسلة </w:t>
      </w:r>
      <w:proofErr w:type="gramStart"/>
      <w:r w:rsidRPr="00701623">
        <w:rPr>
          <w:rFonts w:ascii="Traditional Arabic" w:hAnsi="Traditional Arabic" w:cs="Traditional Arabic"/>
          <w:b/>
          <w:bCs/>
          <w:sz w:val="36"/>
          <w:szCs w:val="36"/>
          <w:rtl/>
        </w:rPr>
        <w:t>( ليس</w:t>
      </w:r>
      <w:proofErr w:type="gramEnd"/>
      <w:r w:rsidRPr="00701623">
        <w:rPr>
          <w:rFonts w:ascii="Traditional Arabic" w:hAnsi="Traditional Arabic" w:cs="Traditional Arabic"/>
          <w:b/>
          <w:bCs/>
          <w:sz w:val="36"/>
          <w:szCs w:val="36"/>
          <w:rtl/>
        </w:rPr>
        <w:t xml:space="preserve"> منا ) - من جلب على الخيل يوم الرهان</w:t>
      </w:r>
    </w:p>
    <w:p w14:paraId="019863D0"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E39DD3B"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من جلب على الخيل يوم الرهان ، فليس منا</w:t>
      </w:r>
    </w:p>
    <w:p w14:paraId="1CE902E5"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14:paraId="3220BDB2" w14:textId="77777777" w:rsidR="004E7D84"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وهو أن يتبع الرجل فرسه فيزجره ويجلب عليه ويصيح حثا له على الجري.</w:t>
      </w:r>
    </w:p>
    <w:p w14:paraId="2D1A197A" w14:textId="77777777" w:rsidR="004E7D84" w:rsidRPr="00651299" w:rsidRDefault="004E7D84" w:rsidP="007016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p w14:paraId="5D501F8E"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نسعد بزيارتكم</w:t>
      </w:r>
    </w:p>
    <w:p w14:paraId="65D77A4D"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tl/>
        </w:rPr>
      </w:pPr>
      <w:r w:rsidRPr="00701623">
        <w:rPr>
          <w:rFonts w:ascii="Traditional Arabic" w:hAnsi="Traditional Arabic" w:cs="Traditional Arabic"/>
          <w:b/>
          <w:bCs/>
          <w:sz w:val="36"/>
          <w:szCs w:val="36"/>
          <w:rtl/>
        </w:rPr>
        <w:t>موقع البطاقة الدعوي</w:t>
      </w:r>
    </w:p>
    <w:p w14:paraId="167BD582" w14:textId="77777777" w:rsidR="004E7D84" w:rsidRPr="00701623" w:rsidRDefault="004E7D84" w:rsidP="00701623">
      <w:pPr>
        <w:autoSpaceDE w:val="0"/>
        <w:autoSpaceDN w:val="0"/>
        <w:bidi/>
        <w:adjustRightInd w:val="0"/>
        <w:spacing w:after="0" w:line="240" w:lineRule="auto"/>
        <w:rPr>
          <w:rFonts w:ascii="Traditional Arabic" w:hAnsi="Traditional Arabic" w:cs="Traditional Arabic"/>
          <w:b/>
          <w:bCs/>
          <w:sz w:val="36"/>
          <w:szCs w:val="36"/>
        </w:rPr>
      </w:pPr>
      <w:r w:rsidRPr="00701623">
        <w:rPr>
          <w:rFonts w:ascii="Traditional Arabic" w:hAnsi="Traditional Arabic" w:cs="Traditional Arabic"/>
          <w:b/>
          <w:bCs/>
          <w:sz w:val="36"/>
          <w:szCs w:val="36"/>
        </w:rPr>
        <w:t>www.albetaqa.site</w:t>
      </w:r>
    </w:p>
    <w:p w14:paraId="27BAA788" w14:textId="77777777" w:rsidR="004E2892" w:rsidRDefault="004E2892" w:rsidP="00701623">
      <w:pPr>
        <w:bidi/>
      </w:pPr>
    </w:p>
    <w:sectPr w:rsidR="004E2892" w:rsidSect="006746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A3A"/>
    <w:rsid w:val="004E2892"/>
    <w:rsid w:val="004E7D84"/>
    <w:rsid w:val="00701623"/>
    <w:rsid w:val="007F6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CE6E"/>
  <w15:docId w15:val="{70812C08-4454-4B1E-BBCA-01332A38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2021-02-24T06:45:00Z</dcterms:created>
  <dcterms:modified xsi:type="dcterms:W3CDTF">2021-04-18T08:39:00Z</dcterms:modified>
</cp:coreProperties>
</file>