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2F" w:rsidRDefault="0097062F" w:rsidP="0097062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( 26 ) - التفسير الميسر</w:t>
      </w:r>
    </w:p>
    <w:p w:rsidR="0097062F" w:rsidRDefault="0097062F" w:rsidP="0097062F">
      <w:pPr>
        <w:rPr>
          <w:rFonts w:ascii="Traditional Arabic" w:hAnsi="Traditional Arabic" w:cs="Traditional Arabic"/>
          <w:sz w:val="36"/>
          <w:szCs w:val="36"/>
          <w:rtl/>
        </w:rPr>
      </w:pPr>
      <w:r w:rsidRPr="0097062F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 w:hint="cs"/>
          <w:sz w:val="36"/>
          <w:szCs w:val="36"/>
          <w:rtl/>
        </w:rPr>
        <w:t>شققنا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 w:hint="cs"/>
          <w:sz w:val="36"/>
          <w:szCs w:val="36"/>
          <w:rtl/>
        </w:rPr>
        <w:t>شقا</w:t>
      </w:r>
    </w:p>
    <w:p w:rsidR="0097062F" w:rsidRDefault="0097062F" w:rsidP="0097062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87E59" w:rsidRDefault="0097062F" w:rsidP="00187E59">
      <w:pPr>
        <w:rPr>
          <w:rFonts w:ascii="Traditional Arabic" w:hAnsi="Traditional Arabic" w:cs="Traditional Arabic"/>
          <w:sz w:val="36"/>
          <w:szCs w:val="36"/>
        </w:rPr>
      </w:pPr>
      <w:r w:rsidRPr="0097062F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 w:hint="cs"/>
          <w:sz w:val="36"/>
          <w:szCs w:val="36"/>
          <w:rtl/>
        </w:rPr>
        <w:t>شققناها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 w:hint="cs"/>
          <w:sz w:val="36"/>
          <w:szCs w:val="36"/>
          <w:rtl/>
        </w:rPr>
        <w:t>أخرجنا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97062F">
        <w:rPr>
          <w:rFonts w:ascii="Traditional Arabic" w:hAnsi="Traditional Arabic" w:cs="Traditional Arabic" w:hint="cs"/>
          <w:sz w:val="36"/>
          <w:szCs w:val="36"/>
          <w:rtl/>
        </w:rPr>
        <w:t>شتى</w:t>
      </w:r>
      <w:r w:rsidR="00187E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7062F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187E5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062F"/>
    <w:rsid w:val="001175E3"/>
    <w:rsid w:val="00187E59"/>
    <w:rsid w:val="0097062F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9DDD"/>
  <w15:docId w15:val="{2228E9B3-2C95-4E52-AA05-0F00A5F3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06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2015-02-23T12:35:00Z</dcterms:created>
  <dcterms:modified xsi:type="dcterms:W3CDTF">2016-07-10T12:23:00Z</dcterms:modified>
</cp:coreProperties>
</file>