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F5F" w:rsidRDefault="00EC4F5F" w:rsidP="00EC4F5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التكوير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) الآية ( 2</w:t>
      </w:r>
      <w:r>
        <w:rPr>
          <w:rFonts w:ascii="Traditional Arabic" w:hAnsi="Traditional Arabic" w:cs="Traditional Arabic" w:hint="cs"/>
          <w:sz w:val="36"/>
          <w:szCs w:val="36"/>
          <w:rtl/>
        </w:rPr>
        <w:t>4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– التفسير الميسر</w:t>
      </w:r>
    </w:p>
    <w:p w:rsidR="00EC4F5F" w:rsidRDefault="00EC4F5F" w:rsidP="00EC4F5F">
      <w:pPr>
        <w:rPr>
          <w:rFonts w:ascii="Traditional Arabic" w:hAnsi="Traditional Arabic" w:cs="Traditional Arabic"/>
          <w:sz w:val="36"/>
          <w:szCs w:val="36"/>
          <w:rtl/>
        </w:rPr>
      </w:pPr>
      <w:r w:rsidRPr="00EC4F5F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EC4F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4F5F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EC4F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4F5F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C4F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4F5F">
        <w:rPr>
          <w:rFonts w:ascii="Traditional Arabic" w:hAnsi="Traditional Arabic" w:cs="Traditional Arabic" w:hint="cs"/>
          <w:sz w:val="36"/>
          <w:szCs w:val="36"/>
          <w:rtl/>
        </w:rPr>
        <w:t>الغيب</w:t>
      </w:r>
      <w:r w:rsidRPr="00EC4F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4F5F">
        <w:rPr>
          <w:rFonts w:ascii="Traditional Arabic" w:hAnsi="Traditional Arabic" w:cs="Traditional Arabic" w:hint="cs"/>
          <w:sz w:val="36"/>
          <w:szCs w:val="36"/>
          <w:rtl/>
        </w:rPr>
        <w:t>بضنين</w:t>
      </w:r>
    </w:p>
    <w:p w:rsidR="00EC4F5F" w:rsidRDefault="00EC4F5F" w:rsidP="00EC4F5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9C77F9" w:rsidRDefault="00EC4F5F" w:rsidP="009C77F9">
      <w:pPr>
        <w:rPr>
          <w:rFonts w:ascii="Traditional Arabic" w:hAnsi="Traditional Arabic" w:cs="Traditional Arabic"/>
          <w:sz w:val="36"/>
          <w:szCs w:val="36"/>
        </w:rPr>
      </w:pPr>
      <w:r w:rsidRPr="00EC4F5F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EC4F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4F5F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EC4F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4F5F">
        <w:rPr>
          <w:rFonts w:ascii="Traditional Arabic" w:hAnsi="Traditional Arabic" w:cs="Traditional Arabic" w:hint="cs"/>
          <w:sz w:val="36"/>
          <w:szCs w:val="36"/>
          <w:rtl/>
        </w:rPr>
        <w:t>ببخيل</w:t>
      </w:r>
      <w:r w:rsidRPr="00EC4F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4F5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C4F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4F5F">
        <w:rPr>
          <w:rFonts w:ascii="Traditional Arabic" w:hAnsi="Traditional Arabic" w:cs="Traditional Arabic" w:hint="cs"/>
          <w:sz w:val="36"/>
          <w:szCs w:val="36"/>
          <w:rtl/>
        </w:rPr>
        <w:t>تبليغ</w:t>
      </w:r>
      <w:r w:rsidRPr="00EC4F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EC4F5F">
        <w:rPr>
          <w:rFonts w:ascii="Traditional Arabic" w:hAnsi="Traditional Arabic" w:cs="Traditional Arabic" w:hint="cs"/>
          <w:sz w:val="36"/>
          <w:szCs w:val="36"/>
          <w:rtl/>
        </w:rPr>
        <w:t>الوحي</w:t>
      </w:r>
      <w:r w:rsidR="009C77F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C4F5F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9C77F9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4F5F"/>
    <w:rsid w:val="001175E3"/>
    <w:rsid w:val="001C3E5E"/>
    <w:rsid w:val="001E6352"/>
    <w:rsid w:val="00535929"/>
    <w:rsid w:val="009C77F9"/>
    <w:rsid w:val="00CB226E"/>
    <w:rsid w:val="00EC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0461B"/>
  <w15:docId w15:val="{627BAF47-EBB8-4253-AE29-696CDC26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C4F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4</cp:revision>
  <dcterms:created xsi:type="dcterms:W3CDTF">2015-02-25T13:22:00Z</dcterms:created>
  <dcterms:modified xsi:type="dcterms:W3CDTF">2016-07-10T18:43:00Z</dcterms:modified>
</cp:coreProperties>
</file>