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FA" w:rsidRDefault="006160FA" w:rsidP="006160FA">
      <w:pPr>
        <w:rPr>
          <w:rFonts w:ascii="Traditional Arabic" w:hAnsi="Traditional Arabic" w:cs="Traditional Arabic"/>
          <w:sz w:val="36"/>
          <w:szCs w:val="36"/>
          <w:rtl/>
        </w:rPr>
      </w:pPr>
      <w:r w:rsidRPr="006160FA">
        <w:rPr>
          <w:rFonts w:ascii="Traditional Arabic" w:hAnsi="Traditional Arabic" w:cs="Traditional Arabic"/>
          <w:sz w:val="36"/>
          <w:szCs w:val="36"/>
          <w:rtl/>
        </w:rPr>
        <w:t>تفسير سورة</w:t>
      </w:r>
      <w:r w:rsidRPr="006160FA">
        <w:rPr>
          <w:rFonts w:ascii="Traditional Arabic" w:hAnsi="Traditional Arabic" w:cs="Traditional Arabic" w:hint="cs"/>
          <w:sz w:val="36"/>
          <w:szCs w:val="36"/>
          <w:rtl/>
        </w:rPr>
        <w:t xml:space="preserve"> ( البينة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) الآية ( 1 )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6160FA" w:rsidRDefault="006160FA" w:rsidP="006160FA">
      <w:pPr>
        <w:rPr>
          <w:rFonts w:ascii="Traditional Arabic" w:hAnsi="Traditional Arabic" w:cs="Traditional Arabic"/>
          <w:sz w:val="36"/>
          <w:szCs w:val="36"/>
          <w:rtl/>
        </w:rPr>
      </w:pPr>
      <w:r w:rsidRPr="006160FA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6160F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160FA">
        <w:rPr>
          <w:rFonts w:ascii="Traditional Arabic" w:hAnsi="Traditional Arabic" w:cs="Traditional Arabic" w:hint="cs"/>
          <w:sz w:val="36"/>
          <w:szCs w:val="36"/>
          <w:rtl/>
        </w:rPr>
        <w:t>يكن</w:t>
      </w:r>
      <w:r w:rsidRPr="006160F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160FA">
        <w:rPr>
          <w:rFonts w:ascii="Traditional Arabic" w:hAnsi="Traditional Arabic" w:cs="Traditional Arabic" w:hint="cs"/>
          <w:sz w:val="36"/>
          <w:szCs w:val="36"/>
          <w:rtl/>
        </w:rPr>
        <w:t>الذين</w:t>
      </w:r>
      <w:r w:rsidRPr="006160F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160FA">
        <w:rPr>
          <w:rFonts w:ascii="Traditional Arabic" w:hAnsi="Traditional Arabic" w:cs="Traditional Arabic" w:hint="cs"/>
          <w:sz w:val="36"/>
          <w:szCs w:val="36"/>
          <w:rtl/>
        </w:rPr>
        <w:t>كفروا</w:t>
      </w:r>
      <w:r w:rsidRPr="006160F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160FA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6160F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160FA">
        <w:rPr>
          <w:rFonts w:ascii="Traditional Arabic" w:hAnsi="Traditional Arabic" w:cs="Traditional Arabic" w:hint="cs"/>
          <w:sz w:val="36"/>
          <w:szCs w:val="36"/>
          <w:rtl/>
        </w:rPr>
        <w:t>أهل</w:t>
      </w:r>
      <w:r w:rsidRPr="006160F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160FA">
        <w:rPr>
          <w:rFonts w:ascii="Traditional Arabic" w:hAnsi="Traditional Arabic" w:cs="Traditional Arabic" w:hint="cs"/>
          <w:sz w:val="36"/>
          <w:szCs w:val="36"/>
          <w:rtl/>
        </w:rPr>
        <w:t>الكتاب</w:t>
      </w:r>
      <w:r w:rsidRPr="006160F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160FA">
        <w:rPr>
          <w:rFonts w:ascii="Traditional Arabic" w:hAnsi="Traditional Arabic" w:cs="Traditional Arabic" w:hint="cs"/>
          <w:sz w:val="36"/>
          <w:szCs w:val="36"/>
          <w:rtl/>
        </w:rPr>
        <w:t>والمشركين</w:t>
      </w:r>
      <w:r w:rsidRPr="006160F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160FA">
        <w:rPr>
          <w:rFonts w:ascii="Traditional Arabic" w:hAnsi="Traditional Arabic" w:cs="Traditional Arabic" w:hint="cs"/>
          <w:sz w:val="36"/>
          <w:szCs w:val="36"/>
          <w:rtl/>
        </w:rPr>
        <w:t>منفكين</w:t>
      </w:r>
      <w:r w:rsidRPr="006160F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160FA">
        <w:rPr>
          <w:rFonts w:ascii="Traditional Arabic" w:hAnsi="Traditional Arabic" w:cs="Traditional Arabic" w:hint="cs"/>
          <w:sz w:val="36"/>
          <w:szCs w:val="36"/>
          <w:rtl/>
        </w:rPr>
        <w:t>حتى</w:t>
      </w:r>
      <w:r w:rsidRPr="006160F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160FA">
        <w:rPr>
          <w:rFonts w:ascii="Traditional Arabic" w:hAnsi="Traditional Arabic" w:cs="Traditional Arabic" w:hint="cs"/>
          <w:sz w:val="36"/>
          <w:szCs w:val="36"/>
          <w:rtl/>
        </w:rPr>
        <w:t>تأتيهم</w:t>
      </w:r>
      <w:r w:rsidRPr="006160F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6160FA">
        <w:rPr>
          <w:rFonts w:ascii="Traditional Arabic" w:hAnsi="Traditional Arabic" w:cs="Traditional Arabic" w:hint="cs"/>
          <w:sz w:val="36"/>
          <w:szCs w:val="36"/>
          <w:rtl/>
        </w:rPr>
        <w:t>البينة</w:t>
      </w:r>
    </w:p>
    <w:p w:rsidR="006160FA" w:rsidRDefault="006160FA" w:rsidP="006160FA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7748F5" w:rsidRDefault="006160FA" w:rsidP="007748F5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لم يكن الذين كفروا من اليهود والنصارى والمشركين تاركين كفرهم حتى تأتيهم العلامة التي وعدوا بها في الكتب السابقة.</w:t>
      </w:r>
      <w:bookmarkStart w:id="0" w:name="_GoBack"/>
      <w:bookmarkEnd w:id="0"/>
    </w:p>
    <w:sectPr w:rsidR="00400D89" w:rsidRPr="007748F5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FA"/>
    <w:rsid w:val="001175E3"/>
    <w:rsid w:val="006160FA"/>
    <w:rsid w:val="007748F5"/>
    <w:rsid w:val="00CB226E"/>
    <w:rsid w:val="00ED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dcterms:created xsi:type="dcterms:W3CDTF">2016-07-12T11:20:00Z</dcterms:created>
  <dcterms:modified xsi:type="dcterms:W3CDTF">2016-07-12T11:20:00Z</dcterms:modified>
</cp:coreProperties>
</file>