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D1" w:rsidRDefault="002B44D1" w:rsidP="002B44D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974A8F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الفيل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B44D1" w:rsidRDefault="002B44D1" w:rsidP="002B44D1">
      <w:pPr>
        <w:rPr>
          <w:rFonts w:ascii="Traditional Arabic" w:hAnsi="Traditional Arabic" w:cs="Traditional Arabic"/>
          <w:sz w:val="36"/>
          <w:szCs w:val="36"/>
          <w:rtl/>
        </w:rPr>
      </w:pPr>
      <w:r w:rsidRPr="002B44D1">
        <w:rPr>
          <w:rFonts w:ascii="Traditional Arabic" w:hAnsi="Traditional Arabic" w:cs="Traditional Arabic" w:hint="cs"/>
          <w:sz w:val="36"/>
          <w:szCs w:val="36"/>
          <w:rtl/>
        </w:rPr>
        <w:t>ألم</w:t>
      </w:r>
      <w:r w:rsidRPr="002B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44D1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2B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44D1">
        <w:rPr>
          <w:rFonts w:ascii="Traditional Arabic" w:hAnsi="Traditional Arabic" w:cs="Traditional Arabic" w:hint="cs"/>
          <w:sz w:val="36"/>
          <w:szCs w:val="36"/>
          <w:rtl/>
        </w:rPr>
        <w:t>كيدهم</w:t>
      </w:r>
      <w:r w:rsidRPr="002B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44D1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2B44D1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B44D1">
        <w:rPr>
          <w:rFonts w:ascii="Traditional Arabic" w:hAnsi="Traditional Arabic" w:cs="Traditional Arabic" w:hint="cs"/>
          <w:sz w:val="36"/>
          <w:szCs w:val="36"/>
          <w:rtl/>
        </w:rPr>
        <w:t>تضليل</w:t>
      </w:r>
    </w:p>
    <w:p w:rsidR="002B44D1" w:rsidRDefault="002B44D1" w:rsidP="002B44D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3179E" w:rsidRDefault="002B44D1" w:rsidP="0073179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ألم يجعل ما دبروه من شر في إبطال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وتضييع</w:t>
      </w:r>
      <w:r w:rsidR="0073179E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  <w:proofErr w:type="gramEnd"/>
    </w:p>
    <w:sectPr w:rsidR="00400D89" w:rsidRPr="0073179E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B44D1"/>
    <w:rsid w:val="001175E3"/>
    <w:rsid w:val="002B44D1"/>
    <w:rsid w:val="0073179E"/>
    <w:rsid w:val="00C005F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7055"/>
  <w15:docId w15:val="{55AA88C0-428C-49B9-AEFF-D9EAD3F2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44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2015-03-03T17:44:00Z</dcterms:created>
  <dcterms:modified xsi:type="dcterms:W3CDTF">2016-07-12T09:50:00Z</dcterms:modified>
</cp:coreProperties>
</file>