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13" w:rsidRDefault="00C13613" w:rsidP="00D638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C13613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C136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13613">
        <w:rPr>
          <w:rFonts w:ascii="Traditional Arabic" w:hAnsi="Traditional Arabic" w:cs="Traditional Arabic" w:hint="cs"/>
          <w:sz w:val="36"/>
          <w:szCs w:val="36"/>
          <w:rtl/>
        </w:rPr>
        <w:t>المؤمن</w:t>
      </w:r>
      <w:r w:rsidRPr="00C136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13613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C136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13613">
        <w:rPr>
          <w:rFonts w:ascii="Traditional Arabic" w:hAnsi="Traditional Arabic" w:cs="Traditional Arabic" w:hint="cs"/>
          <w:sz w:val="36"/>
          <w:szCs w:val="36"/>
          <w:rtl/>
        </w:rPr>
        <w:t>يقرأ</w:t>
      </w:r>
      <w:r w:rsidRPr="00C136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13613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C136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13613">
        <w:rPr>
          <w:rFonts w:ascii="Traditional Arabic" w:hAnsi="Traditional Arabic" w:cs="Traditional Arabic" w:hint="cs"/>
          <w:sz w:val="36"/>
          <w:szCs w:val="36"/>
          <w:rtl/>
        </w:rPr>
        <w:t>كمثل</w:t>
      </w:r>
      <w:r w:rsidRPr="00C136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13613">
        <w:rPr>
          <w:rFonts w:ascii="Traditional Arabic" w:hAnsi="Traditional Arabic" w:cs="Traditional Arabic" w:hint="cs"/>
          <w:sz w:val="36"/>
          <w:szCs w:val="36"/>
          <w:rtl/>
        </w:rPr>
        <w:t>الأترجة</w:t>
      </w:r>
      <w:r w:rsidRPr="00C136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1361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136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13613">
        <w:rPr>
          <w:rFonts w:ascii="Traditional Arabic" w:hAnsi="Traditional Arabic" w:cs="Traditional Arabic" w:hint="cs"/>
          <w:sz w:val="36"/>
          <w:szCs w:val="36"/>
          <w:rtl/>
        </w:rPr>
        <w:t>ريحها</w:t>
      </w:r>
      <w:r w:rsidRPr="00C136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13613">
        <w:rPr>
          <w:rFonts w:ascii="Traditional Arabic" w:hAnsi="Traditional Arabic" w:cs="Traditional Arabic" w:hint="cs"/>
          <w:sz w:val="36"/>
          <w:szCs w:val="36"/>
          <w:rtl/>
        </w:rPr>
        <w:t>طيب</w:t>
      </w:r>
      <w:r w:rsidRPr="00C136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13613">
        <w:rPr>
          <w:rFonts w:ascii="Traditional Arabic" w:hAnsi="Traditional Arabic" w:cs="Traditional Arabic" w:hint="cs"/>
          <w:sz w:val="36"/>
          <w:szCs w:val="36"/>
          <w:rtl/>
        </w:rPr>
        <w:t>وطعمها</w:t>
      </w:r>
      <w:r w:rsidRPr="00C136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13613">
        <w:rPr>
          <w:rFonts w:ascii="Traditional Arabic" w:hAnsi="Traditional Arabic" w:cs="Traditional Arabic" w:hint="cs"/>
          <w:sz w:val="36"/>
          <w:szCs w:val="36"/>
          <w:rtl/>
        </w:rPr>
        <w:t>طيب</w:t>
      </w:r>
    </w:p>
    <w:p w:rsidR="00D63880" w:rsidRDefault="00D63880" w:rsidP="00C136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9E5A2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D63880" w:rsidRDefault="00D63880" w:rsidP="00D638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مثل المؤمن الذي يقرأ القرآن كمثل الأترجة ، ريحها طيب وطعمها طيب . ومثل المؤمن الذي لا يقرأ القرآن كمثل التمرة ، لا ريح لها وطعمها حلو . ومثل المنافق الذي يقرأ القرآن مثل الريحانة ، ريحها طيب وطعهما مر . ومثل المنافق الذي لا يقرأ القرآن كمثل الحنظلة ، ليس لها ريح وطعمها مر </w:t>
      </w:r>
    </w:p>
    <w:p w:rsidR="00DE5DAC" w:rsidRPr="00C13613" w:rsidRDefault="00D63880" w:rsidP="00C136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DE5DAC" w:rsidRPr="00C13613" w:rsidSect="00F839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FE"/>
    <w:rsid w:val="006A31E8"/>
    <w:rsid w:val="009275FE"/>
    <w:rsid w:val="009E5A21"/>
    <w:rsid w:val="00C13613"/>
    <w:rsid w:val="00D63880"/>
    <w:rsid w:val="00EF5518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638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6388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63880"/>
  </w:style>
  <w:style w:type="character" w:customStyle="1" w:styleId="search-keys">
    <w:name w:val="search-keys"/>
    <w:basedOn w:val="DefaultParagraphFont"/>
    <w:rsid w:val="00D63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638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6388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63880"/>
  </w:style>
  <w:style w:type="character" w:customStyle="1" w:styleId="search-keys">
    <w:name w:val="search-keys"/>
    <w:basedOn w:val="DefaultParagraphFont"/>
    <w:rsid w:val="00D63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5</cp:revision>
  <dcterms:created xsi:type="dcterms:W3CDTF">2016-07-16T12:46:00Z</dcterms:created>
  <dcterms:modified xsi:type="dcterms:W3CDTF">2016-07-16T13:12:00Z</dcterms:modified>
</cp:coreProperties>
</file>