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8A41" w14:textId="77777777" w:rsidR="001B0CF3" w:rsidRDefault="001B0CF3" w:rsidP="001B0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أتقنت آياته وأحكمت من الخلل والباطل ثم بينت بالأمر والنهي وبيان الحلال والحرام</w:t>
      </w:r>
    </w:p>
    <w:p w14:paraId="4AFFE18A" w14:textId="77777777" w:rsidR="001B0CF3" w:rsidRDefault="001B0CF3" w:rsidP="001B0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57C43C6" w14:textId="77777777" w:rsidR="001B0CF3" w:rsidRDefault="001B0CF3" w:rsidP="001B0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 كتاب أحكمت آياته ثم فصلت من لدن حكيم خبير </w:t>
      </w:r>
    </w:p>
    <w:p w14:paraId="3843E8DA" w14:textId="03B3B40B" w:rsidR="000A3B50" w:rsidRPr="001B0CF3" w:rsidRDefault="001B0CF3" w:rsidP="001B0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هود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1]</w:t>
      </w:r>
    </w:p>
    <w:sectPr w:rsidR="000A3B50" w:rsidRPr="001B0CF3" w:rsidSect="00492C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B0CF3"/>
    <w:rsid w:val="003D53C8"/>
    <w:rsid w:val="006A2FAB"/>
    <w:rsid w:val="008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2020-05-26T11:34:00Z</dcterms:modified>
</cp:coreProperties>
</file>