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1F" w:rsidRDefault="0023611F" w:rsidP="00F967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تقرب ا</w:t>
      </w:r>
      <w:r>
        <w:rPr>
          <w:rFonts w:ascii="Traditional Arabic" w:hAnsi="Traditional Arabic" w:cs="Traditional Arabic"/>
          <w:sz w:val="36"/>
          <w:szCs w:val="36"/>
          <w:rtl/>
        </w:rPr>
        <w:t>لعبد إلي شبرا</w:t>
      </w:r>
    </w:p>
    <w:p w:rsidR="00F96731" w:rsidRDefault="00F96731" w:rsidP="00F967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فيما يرويه عن ربه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:</w:t>
      </w:r>
      <w:proofErr w:type="gramEnd"/>
    </w:p>
    <w:p w:rsidR="00F96731" w:rsidRDefault="00F96731" w:rsidP="00F967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تقرب ا</w:t>
      </w:r>
      <w:r w:rsidR="0023611F">
        <w:rPr>
          <w:rFonts w:ascii="Traditional Arabic" w:hAnsi="Traditional Arabic" w:cs="Traditional Arabic"/>
          <w:sz w:val="36"/>
          <w:szCs w:val="36"/>
          <w:rtl/>
        </w:rPr>
        <w:t>لعبد إلي شبرا تقربت إليه ذراعا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وإذا تقرب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ذراعا تقربت منه باعا </w:t>
      </w:r>
      <w:r w:rsidR="0023611F">
        <w:rPr>
          <w:rFonts w:ascii="Traditional Arabic" w:hAnsi="Traditional Arabic" w:cs="Traditional Arabic"/>
          <w:sz w:val="36"/>
          <w:szCs w:val="36"/>
          <w:rtl/>
        </w:rPr>
        <w:t>وإذا أتاني يمشي أتيته هرولة</w:t>
      </w:r>
    </w:p>
    <w:p w:rsidR="004A0CBD" w:rsidRPr="00F96731" w:rsidRDefault="00F96731" w:rsidP="00F967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A0CBD" w:rsidRPr="00F96731" w:rsidSect="00A909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D"/>
    <w:rsid w:val="0023611F"/>
    <w:rsid w:val="004A0CBD"/>
    <w:rsid w:val="009C1AE1"/>
    <w:rsid w:val="00B772BD"/>
    <w:rsid w:val="00F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4B9C"/>
  <w15:docId w15:val="{5CBAF972-C996-42D1-A0A4-B9D5E2E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 ABDULMUNIM</dc:creator>
  <cp:keywords/>
  <dc:description/>
  <cp:lastModifiedBy>Family</cp:lastModifiedBy>
  <cp:revision>6</cp:revision>
  <dcterms:created xsi:type="dcterms:W3CDTF">2015-11-18T02:55:00Z</dcterms:created>
  <dcterms:modified xsi:type="dcterms:W3CDTF">2016-07-18T13:46:00Z</dcterms:modified>
</cp:coreProperties>
</file>