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0B2D4" w14:textId="77777777" w:rsidR="002519C8" w:rsidRDefault="002519C8" w:rsidP="002519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إن الله يحب فلانا فأحببه</w:t>
      </w:r>
    </w:p>
    <w:p w14:paraId="470950CC" w14:textId="77777777" w:rsidR="002519C8" w:rsidRDefault="002519C8" w:rsidP="002519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B6D7D86" w14:textId="77777777" w:rsidR="002519C8" w:rsidRDefault="002519C8" w:rsidP="002519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أحب الله العبد نادى جبريل: إن الله يحب فلانا فأحببه، فيحبه جبريل، فينادي جبريل في أهل السماء: إن الله يحب فلانا فأحبوه، فيحبه أهل السماء، ثم يوضع له القبول في الأرض.</w:t>
      </w:r>
    </w:p>
    <w:p w14:paraId="2B585674" w14:textId="2AB2139B" w:rsidR="006F016E" w:rsidRPr="002519C8" w:rsidRDefault="002519C8" w:rsidP="002519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2519C8" w:rsidSect="004805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2519C8"/>
    <w:rsid w:val="002A0853"/>
    <w:rsid w:val="006F016E"/>
    <w:rsid w:val="00C33ED3"/>
    <w:rsid w:val="00C84F09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2020-07-09T20:10:00Z</dcterms:modified>
</cp:coreProperties>
</file>