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AAA8" w14:textId="77777777" w:rsidR="00014F52" w:rsidRDefault="00014F52" w:rsidP="00014F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قبضت صفيه من أهل الدنيا ثم احتسبه</w:t>
      </w:r>
    </w:p>
    <w:p w14:paraId="5FB3DAED" w14:textId="77777777" w:rsidR="00014F52" w:rsidRDefault="00014F52" w:rsidP="00014F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1E2A585" w14:textId="77777777" w:rsidR="00014F52" w:rsidRDefault="00014F52" w:rsidP="00014F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تعالى: ما لعبدي المؤمن عندي جزاء، إذا قبضت صفيه من أهل الدنيا ثم احتسبه، إلا الجنة.</w:t>
      </w:r>
    </w:p>
    <w:p w14:paraId="2B585674" w14:textId="48B7C5AF" w:rsidR="006F016E" w:rsidRPr="00014F52" w:rsidRDefault="00014F52" w:rsidP="00014F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6F016E" w:rsidRPr="00014F52" w:rsidSect="006C53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014F52"/>
    <w:rsid w:val="00290C17"/>
    <w:rsid w:val="006F016E"/>
    <w:rsid w:val="00A722DA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2020-07-09T20:12:00Z</dcterms:modified>
</cp:coreProperties>
</file>