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AA8B" w14:textId="77777777" w:rsidR="00181C03" w:rsidRDefault="00181C03" w:rsidP="00181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من ذا الذي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يتألى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علي </w:t>
      </w:r>
    </w:p>
    <w:p w14:paraId="35979E31" w14:textId="77777777" w:rsidR="00181C03" w:rsidRDefault="00181C03" w:rsidP="00181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49C95D8" w14:textId="77777777" w:rsidR="00181C03" w:rsidRDefault="00181C03" w:rsidP="00181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رجلا قال: والله لا يغفر الله لفلان، وإن الله تعالى قال: من ذا الذي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يتألى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لا أغفر لفلان، فإني قد غفرت لفلان، وأحبطت عملك، أو كما قال.</w:t>
      </w:r>
    </w:p>
    <w:p w14:paraId="2B585674" w14:textId="70B8CCEF" w:rsidR="006F016E" w:rsidRPr="00181C03" w:rsidRDefault="00181C03" w:rsidP="00181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F016E" w:rsidRPr="00181C03" w:rsidSect="002F07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81C03"/>
    <w:rsid w:val="006F016E"/>
    <w:rsid w:val="007C3DCF"/>
    <w:rsid w:val="00C33ED3"/>
    <w:rsid w:val="00DC4E7F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2020-07-09T20:14:00Z</dcterms:modified>
</cp:coreProperties>
</file>