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909C" w14:textId="77777777" w:rsidR="00C125EA" w:rsidRDefault="00C125EA" w:rsidP="00C12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اختموا له على عمله حتى يبرأ أو يموت</w:t>
      </w:r>
    </w:p>
    <w:p w14:paraId="0062A8C9" w14:textId="77777777" w:rsidR="00C125EA" w:rsidRDefault="00C125EA" w:rsidP="00C12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3F1E116" w14:textId="77777777" w:rsidR="00C125EA" w:rsidRDefault="00C125EA" w:rsidP="00C12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من عمل يوم إلا وهو يختم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مرض المؤمن ، قالت الملائكة : يا ربنا عبدك فلان قد حبسته ، فيقول الرب : اختموا له على عمله حتى يبرأ ، أو يموت.</w:t>
      </w:r>
    </w:p>
    <w:p w14:paraId="2B585674" w14:textId="6BAA3117" w:rsidR="006F016E" w:rsidRPr="00C125EA" w:rsidRDefault="00C125EA" w:rsidP="00C12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أحمد وصححه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C125EA" w:rsidSect="00DC20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20074"/>
    <w:rsid w:val="006F016E"/>
    <w:rsid w:val="009A4BE4"/>
    <w:rsid w:val="00C125EA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2020-07-09T20:21:00Z</dcterms:modified>
</cp:coreProperties>
</file>