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22" w:rsidRDefault="00537E22" w:rsidP="00537E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ما الهرج ؟</w:t>
      </w:r>
    </w:p>
    <w:p w:rsidR="00537E22" w:rsidRDefault="00537E22" w:rsidP="00537E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DD7E8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537E22" w:rsidRDefault="00537E22" w:rsidP="00537E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من ورائكم أياما يرفع فيها العلم ويكثر فيها الهرج ، قالوا : يا رسول الله ، ما الهرج ؟ قال : القتل</w:t>
      </w:r>
      <w:r w:rsidR="00DD7E8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DD7E81" w:rsidRDefault="00537E22" w:rsidP="00DD7E8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0587E" w:rsidRPr="00DD7E81" w:rsidSect="00B863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37E22"/>
    <w:rsid w:val="005E1B36"/>
    <w:rsid w:val="00913023"/>
    <w:rsid w:val="0095744B"/>
    <w:rsid w:val="00D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AF6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9574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74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5744B"/>
  </w:style>
  <w:style w:type="character" w:customStyle="1" w:styleId="search-keys">
    <w:name w:val="search-keys"/>
    <w:basedOn w:val="DefaultParagraphFont"/>
    <w:rsid w:val="0095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2018-10-15T19:02:00Z</dcterms:modified>
</cp:coreProperties>
</file>