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3E3" w:rsidRDefault="003B23E3" w:rsidP="003B23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وصفه</w:t>
      </w:r>
    </w:p>
    <w:p w:rsidR="003B23E3" w:rsidRDefault="003B23E3" w:rsidP="003B23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البراء بن عازب رضي الله عنه</w:t>
      </w:r>
      <w:r w:rsidR="00EB765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:</w:t>
      </w:r>
    </w:p>
    <w:p w:rsidR="003B23E3" w:rsidRDefault="003B23E3" w:rsidP="003B23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النبي صلى الله عليه وسلم مربوعا، بعيد ما بين المنكبين، له شعر يبلغ شحمة أذنيه، رأيته في حل</w:t>
      </w:r>
      <w:r w:rsidR="00EB7651">
        <w:rPr>
          <w:rFonts w:ascii="Traditional Arabic" w:hAnsi="Traditional Arabic" w:cs="Traditional Arabic"/>
          <w:sz w:val="36"/>
          <w:szCs w:val="36"/>
          <w:rtl/>
          <w:lang w:val="en-US"/>
        </w:rPr>
        <w:t>ة حمراء لم أر شيئا قط أحسن منه.</w:t>
      </w:r>
    </w:p>
    <w:p w:rsidR="003B23E3" w:rsidRDefault="003B23E3" w:rsidP="003B23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p w:rsidR="00D74639" w:rsidRPr="00EB7651" w:rsidRDefault="003B23E3" w:rsidP="00EB76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مربوعا، أي: كان بين الطويل والقصير؛ بعيد ما بين المنكبين، أي: عريض أعلى الظهر</w:t>
      </w:r>
      <w:bookmarkEnd w:id="0"/>
    </w:p>
    <w:sectPr w:rsidR="00D74639" w:rsidRPr="00EB7651" w:rsidSect="00EF4BE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4639"/>
    <w:rsid w:val="003B23E3"/>
    <w:rsid w:val="00AD7F30"/>
    <w:rsid w:val="00D74639"/>
    <w:rsid w:val="00DE3E71"/>
    <w:rsid w:val="00E07367"/>
    <w:rsid w:val="00EB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CFDC5"/>
  <w15:docId w15:val="{2213B94F-42BB-43B5-B016-AFA7A21B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46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>Hewlett-Packard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2017-10-13T23:09:00Z</dcterms:created>
  <dcterms:modified xsi:type="dcterms:W3CDTF">2018-02-12T08:27:00Z</dcterms:modified>
</cp:coreProperties>
</file>