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939" w:rsidRDefault="00344939" w:rsidP="003449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ما تركه عند موته</w:t>
      </w:r>
    </w:p>
    <w:p w:rsidR="00344939" w:rsidRDefault="00617A6C" w:rsidP="003449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 w:bidi="ar-EG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val="en-US" w:bidi="ar-EG"/>
        </w:rPr>
        <w:t xml:space="preserve">عن عائشة رضي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US" w:bidi="ar-EG"/>
        </w:rPr>
        <w:t>عنها :</w:t>
      </w:r>
      <w:proofErr w:type="gramEnd"/>
    </w:p>
    <w:bookmarkEnd w:id="0"/>
    <w:p w:rsidR="00344939" w:rsidRDefault="00344939" w:rsidP="0034493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ما ترك النبي صلى الله عليه وسلم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دينارا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ولا درهما ، ولا عبدا ، ولا أمة ، إلا بغلته البيضاء التي كان يركبها ، وسلاحه ، وأرضا جعلها لابن السبيل صدقة .</w:t>
      </w:r>
    </w:p>
    <w:p w:rsidR="008D10D6" w:rsidRPr="00A14306" w:rsidRDefault="00A14306" w:rsidP="00A143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ي</w:t>
      </w:r>
    </w:p>
    <w:sectPr w:rsidR="008D10D6" w:rsidRPr="00A14306" w:rsidSect="008F06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0D6"/>
    <w:rsid w:val="000615FA"/>
    <w:rsid w:val="002715B2"/>
    <w:rsid w:val="00344939"/>
    <w:rsid w:val="00617A6C"/>
    <w:rsid w:val="008D10D6"/>
    <w:rsid w:val="00A14306"/>
    <w:rsid w:val="00D0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2953B"/>
  <w15:docId w15:val="{CE9F7787-E722-486C-AD40-309818C9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5B2"/>
  </w:style>
  <w:style w:type="paragraph" w:styleId="Heading5">
    <w:name w:val="heading 5"/>
    <w:basedOn w:val="Normal"/>
    <w:link w:val="Heading5Char"/>
    <w:uiPriority w:val="9"/>
    <w:qFormat/>
    <w:rsid w:val="00D03E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0D6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D03E5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D03E56"/>
  </w:style>
  <w:style w:type="character" w:customStyle="1" w:styleId="search-keys">
    <w:name w:val="search-keys"/>
    <w:basedOn w:val="DefaultParagraphFont"/>
    <w:rsid w:val="00D03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>Hewlett-Packard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Abo3mmar</cp:lastModifiedBy>
  <cp:revision>12</cp:revision>
  <dcterms:created xsi:type="dcterms:W3CDTF">2017-10-13T23:37:00Z</dcterms:created>
  <dcterms:modified xsi:type="dcterms:W3CDTF">2018-12-18T12:05:00Z</dcterms:modified>
</cp:coreProperties>
</file>