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B0C" w:rsidRDefault="00FF6B0C" w:rsidP="00FF6B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من وصايا الرسول صلى الله عليه وسلم</w:t>
      </w:r>
      <w:r w:rsidR="00DE507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DE5079">
        <w:rPr>
          <w:rFonts w:ascii="Traditional Arabic" w:hAnsi="Traditional Arabic" w:cs="Traditional Arabic"/>
          <w:sz w:val="36"/>
          <w:szCs w:val="36"/>
          <w:rtl/>
        </w:rPr>
        <w:t>إذا طبخت مرقا فأكثر ماءه</w:t>
      </w:r>
    </w:p>
    <w:p w:rsidR="00FF6B0C" w:rsidRDefault="00FF6B0C" w:rsidP="00FF6B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أبي ذر الغفاري رضي الله عنه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:rsidR="00FF6B0C" w:rsidRDefault="00FF6B0C" w:rsidP="00FF6B0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إن خليلي صلى الله عليه وسلم أوصاني " إذا طبخت مرقا فأكثر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ماءه .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ثم انظر أهل بيت من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جيرانك ،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فأصبهم منها بمعروف " .</w:t>
      </w:r>
    </w:p>
    <w:p w:rsidR="00836E86" w:rsidRPr="00DE5079" w:rsidRDefault="00FF6B0C" w:rsidP="00DE507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836E86" w:rsidRPr="00DE5079" w:rsidSect="0099326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798"/>
    <w:rsid w:val="00133BE5"/>
    <w:rsid w:val="00177798"/>
    <w:rsid w:val="0020134F"/>
    <w:rsid w:val="00237E1C"/>
    <w:rsid w:val="00315781"/>
    <w:rsid w:val="003B1FFF"/>
    <w:rsid w:val="004D1159"/>
    <w:rsid w:val="005C4881"/>
    <w:rsid w:val="007077EA"/>
    <w:rsid w:val="00836E86"/>
    <w:rsid w:val="0086473B"/>
    <w:rsid w:val="00A14CF4"/>
    <w:rsid w:val="00A8538F"/>
    <w:rsid w:val="00D559DC"/>
    <w:rsid w:val="00DE5079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CFE72"/>
  <w15:docId w15:val="{30E97AE6-BC2C-454E-A95D-445556BE3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ajorBidi" w:eastAsiaTheme="minorHAnsi" w:hAnsiTheme="majorBidi" w:cstheme="maj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36E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2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Family</cp:lastModifiedBy>
  <cp:revision>5</cp:revision>
  <dcterms:created xsi:type="dcterms:W3CDTF">2016-07-19T17:00:00Z</dcterms:created>
  <dcterms:modified xsi:type="dcterms:W3CDTF">2016-07-24T16:08:00Z</dcterms:modified>
</cp:coreProperties>
</file>