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90" w:rsidRDefault="006D7E90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كمل من الرجال كثير</w:t>
      </w:r>
    </w:p>
    <w:p w:rsidR="00763435" w:rsidRDefault="00763435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763435" w:rsidRDefault="0083227E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كمل من الرجال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كثير ،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و لم يكمل من </w:t>
      </w:r>
      <w:r w:rsidR="006D7E90">
        <w:rPr>
          <w:rFonts w:ascii="Traditional Arabic" w:cs="Traditional Arabic" w:hint="cs"/>
          <w:sz w:val="36"/>
          <w:szCs w:val="36"/>
          <w:rtl/>
        </w:rPr>
        <w:t>النساء إلا : مريم بنت عمران ، و</w:t>
      </w:r>
      <w:r>
        <w:rPr>
          <w:rFonts w:ascii="Traditional Arabic" w:cs="Traditional Arabic" w:hint="cs"/>
          <w:sz w:val="36"/>
          <w:szCs w:val="36"/>
          <w:rtl/>
        </w:rPr>
        <w:t>آسية امرأة فرعون ،</w:t>
      </w:r>
    </w:p>
    <w:p w:rsidR="0083227E" w:rsidRDefault="006D7E90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</w:t>
      </w:r>
      <w:r w:rsidR="0083227E">
        <w:rPr>
          <w:rFonts w:ascii="Traditional Arabic" w:cs="Traditional Arabic" w:hint="cs"/>
          <w:sz w:val="36"/>
          <w:szCs w:val="36"/>
          <w:rtl/>
        </w:rPr>
        <w:t xml:space="preserve">فضل عائشة على النساء كفضل الثريد على سائر الطعام </w:t>
      </w:r>
    </w:p>
    <w:p w:rsidR="00484FC1" w:rsidRPr="006D7E90" w:rsidRDefault="006D7E90" w:rsidP="006D7E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r w:rsidR="0083227E">
        <w:rPr>
          <w:rFonts w:asci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484FC1" w:rsidRPr="006D7E9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53C42"/>
    <w:rsid w:val="003D1E22"/>
    <w:rsid w:val="00484FC1"/>
    <w:rsid w:val="004C1634"/>
    <w:rsid w:val="006D7E90"/>
    <w:rsid w:val="00763435"/>
    <w:rsid w:val="0083227E"/>
    <w:rsid w:val="00832C97"/>
    <w:rsid w:val="009764A4"/>
    <w:rsid w:val="00A00E86"/>
    <w:rsid w:val="00E3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3E7A4"/>
  <w15:docId w15:val="{109A4A35-FBF3-471D-9C17-F04F28A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Family</cp:lastModifiedBy>
  <cp:revision>4</cp:revision>
  <dcterms:created xsi:type="dcterms:W3CDTF">2015-01-30T15:52:00Z</dcterms:created>
  <dcterms:modified xsi:type="dcterms:W3CDTF">2016-07-24T15:46:00Z</dcterms:modified>
</cp:coreProperties>
</file>