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C6" w:rsidRDefault="000C0EC6" w:rsidP="002C19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حق العباد على الل</w:t>
      </w:r>
      <w:r>
        <w:rPr>
          <w:rFonts w:ascii="Traditional Arabic" w:hAnsi="Traditional Arabic" w:cs="Traditional Arabic"/>
          <w:sz w:val="36"/>
          <w:szCs w:val="36"/>
          <w:rtl/>
        </w:rPr>
        <w:t>ه</w:t>
      </w:r>
    </w:p>
    <w:p w:rsidR="002C19E8" w:rsidRDefault="002C19E8" w:rsidP="000C0E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0C0EC6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2C19E8" w:rsidRDefault="002C19E8" w:rsidP="002C19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حق العباد على الل</w:t>
      </w:r>
      <w:r w:rsidR="000C0EC6">
        <w:rPr>
          <w:rFonts w:ascii="Traditional Arabic" w:hAnsi="Traditional Arabic" w:cs="Traditional Arabic"/>
          <w:sz w:val="36"/>
          <w:szCs w:val="36"/>
          <w:rtl/>
        </w:rPr>
        <w:t>ه أن لا يعذب من لا يشرك به شيئا</w:t>
      </w:r>
    </w:p>
    <w:p w:rsidR="009D7DE3" w:rsidRPr="000C0EC6" w:rsidRDefault="000C0EC6" w:rsidP="000C0E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9D7DE3" w:rsidRPr="000C0EC6" w:rsidSect="005401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363B"/>
    <w:rsid w:val="0004359E"/>
    <w:rsid w:val="000C0EC6"/>
    <w:rsid w:val="002C19E8"/>
    <w:rsid w:val="00384A82"/>
    <w:rsid w:val="0052363B"/>
    <w:rsid w:val="008217CD"/>
    <w:rsid w:val="008A6D39"/>
    <w:rsid w:val="009D7DE3"/>
    <w:rsid w:val="00E37D8C"/>
    <w:rsid w:val="00E97C97"/>
    <w:rsid w:val="00F908FE"/>
    <w:rsid w:val="00FD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4AC71B"/>
  <w15:docId w15:val="{2C194034-1554-4B8C-9A10-C4D764E9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63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FD7E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D7ED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FD7EDB"/>
  </w:style>
  <w:style w:type="character" w:customStyle="1" w:styleId="search-keys">
    <w:name w:val="search-keys"/>
    <w:basedOn w:val="DefaultParagraphFont"/>
    <w:rsid w:val="00FD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14</cp:revision>
  <dcterms:created xsi:type="dcterms:W3CDTF">2014-09-01T23:54:00Z</dcterms:created>
  <dcterms:modified xsi:type="dcterms:W3CDTF">2018-08-16T10:34:00Z</dcterms:modified>
</cp:coreProperties>
</file>