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BF36" w14:textId="77777777" w:rsidR="00427BB4" w:rsidRDefault="00427BB4" w:rsidP="00427B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الكافر فداء للمسلم من النار يوم القيامة</w:t>
      </w:r>
    </w:p>
    <w:p w14:paraId="05933E35" w14:textId="77777777" w:rsidR="00427BB4" w:rsidRDefault="00427BB4" w:rsidP="00427B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CC62495" w14:textId="51218ABF" w:rsidR="00427BB4" w:rsidRDefault="00427BB4" w:rsidP="00427B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هذه الأمة مرحومة، عذابها بأيديها، فإذا كان يوم القيامة، دفع إلى كل رجل من المسلمين رجل من المشركين، فيقال: هذا فداؤك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النار</w:t>
      </w:r>
      <w:r w:rsidR="007427DA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2180D6E1" w14:textId="142456C5" w:rsidR="000C36EE" w:rsidRPr="007427DA" w:rsidRDefault="00427BB4" w:rsidP="007427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0C36EE" w:rsidRPr="007427DA" w:rsidSect="00492A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0C36EE"/>
    <w:rsid w:val="00427BB4"/>
    <w:rsid w:val="007427DA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2018-12-25T17:26:00Z</dcterms:modified>
</cp:coreProperties>
</file>