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706A" w14:textId="07140C35" w:rsidR="008F46BB" w:rsidRDefault="0014510E" w:rsidP="008F4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8F46BB">
        <w:rPr>
          <w:rFonts w:ascii="Traditional Arabic" w:hAnsi="Traditional Arabic" w:cs="Traditional Arabic"/>
          <w:sz w:val="36"/>
          <w:szCs w:val="36"/>
          <w:rtl/>
        </w:rPr>
        <w:t>يحسر الفرات عن جبل من ذهب</w:t>
      </w:r>
    </w:p>
    <w:p w14:paraId="1E0D5F76" w14:textId="77777777" w:rsidR="008F46BB" w:rsidRDefault="008F46BB" w:rsidP="008F4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213FA41" w14:textId="77777777" w:rsidR="008F46BB" w:rsidRDefault="008F46BB" w:rsidP="008F4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يحسر الفرات عن جبل من ذهب، يقتتل الناس عليه، فيقتل من كل مئة، تسعة وتسعون، ويقول كل رجل منهم: لعلي أكون أنا الذي أنجو.</w:t>
      </w:r>
    </w:p>
    <w:p w14:paraId="53742E8F" w14:textId="77777777" w:rsidR="008F46BB" w:rsidRDefault="008F46BB" w:rsidP="008F4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F71F547" w14:textId="45E7CECE" w:rsidR="00600069" w:rsidRPr="008F46BB" w:rsidRDefault="008F46BB" w:rsidP="008F4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والمعنى : أن يكشف نهر الفرات بعد أن يجف ماؤه عن جبل من ذهب ، يقتتل الناس عليه، وإن الأمم تسعى في الحصول عليه حتى يقتتلوا طمعا فيه وحرصا على بلوغه، حتى ليعتقد كل من يقاتل عليه أنه الباقي بعد القتال؛ ليتمتع بذلك الذهب.</w:t>
      </w:r>
    </w:p>
    <w:sectPr w:rsidR="00600069" w:rsidRPr="008F46BB" w:rsidSect="00F55B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14510E"/>
    <w:rsid w:val="00375C7B"/>
    <w:rsid w:val="00600069"/>
    <w:rsid w:val="008F46BB"/>
    <w:rsid w:val="00B24665"/>
    <w:rsid w:val="00C33ED3"/>
    <w:rsid w:val="00DF50F0"/>
    <w:rsid w:val="00E22AA7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2020-09-04T19:21:00Z</dcterms:modified>
</cp:coreProperties>
</file>