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0E" w:rsidRDefault="0017390E" w:rsidP="008600A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لأن يجلس أحدكم على جمرة</w:t>
      </w:r>
    </w:p>
    <w:p w:rsidR="008600A8" w:rsidRDefault="0017390E" w:rsidP="0017390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600A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600A8" w:rsidRDefault="008600A8" w:rsidP="008600A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لأن يجلس أحدكم على جمرة فتحرق ثيابه فتخلص إلى جلده خير له من أن يجلس على قبر</w:t>
      </w:r>
    </w:p>
    <w:p w:rsidR="00FC394F" w:rsidRPr="0017390E" w:rsidRDefault="008600A8" w:rsidP="0017390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C394F" w:rsidRPr="0017390E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00A8"/>
    <w:rsid w:val="0017390E"/>
    <w:rsid w:val="00335A8D"/>
    <w:rsid w:val="008600A8"/>
    <w:rsid w:val="00D70ACF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594E"/>
  <w15:docId w15:val="{27C7DCFC-CA60-47C2-8747-AF77FF7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2017-06-05T10:56:00Z</dcterms:modified>
</cp:coreProperties>
</file>