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F1" w:rsidRDefault="007B24F1" w:rsidP="007B24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الجنة طيبة التربة</w:t>
      </w:r>
    </w:p>
    <w:p w:rsidR="008954EE" w:rsidRDefault="008954EE" w:rsidP="007B24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954EE" w:rsidRDefault="008954EE" w:rsidP="008954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رأيت إبراهيم ليلة أسري بي ، فقال : يا محمد أقرئ أمتك السلام</w:t>
      </w:r>
      <w:r w:rsidR="007B24F1">
        <w:rPr>
          <w:rFonts w:ascii="Traditional Arabic" w:hAnsi="Traditional Arabic" w:cs="Traditional Arabic"/>
          <w:sz w:val="36"/>
          <w:szCs w:val="36"/>
          <w:rtl/>
        </w:rPr>
        <w:t xml:space="preserve"> ، وأخبرهم أن الجنة طيبة التربة</w:t>
      </w:r>
      <w:r>
        <w:rPr>
          <w:rFonts w:ascii="Traditional Arabic" w:hAnsi="Traditional Arabic" w:cs="Traditional Arabic"/>
          <w:sz w:val="36"/>
          <w:szCs w:val="36"/>
          <w:rtl/>
        </w:rPr>
        <w:t>، عذبة الماء ، وإنها قيعان ، وغراسها لا حول ولا قوه إلا بالله</w:t>
      </w:r>
    </w:p>
    <w:p w:rsidR="00B96ABE" w:rsidRPr="007B24F1" w:rsidRDefault="008954EE" w:rsidP="007B24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B96ABE" w:rsidRPr="007B24F1" w:rsidSect="00996D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1A97"/>
    <w:rsid w:val="00091A97"/>
    <w:rsid w:val="00202009"/>
    <w:rsid w:val="007B24F1"/>
    <w:rsid w:val="008954EE"/>
    <w:rsid w:val="00B96ABE"/>
    <w:rsid w:val="00BD3008"/>
    <w:rsid w:val="00D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2C2EC"/>
  <w15:docId w15:val="{B4E077BD-1C99-4D95-A103-4297DDB8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97"/>
  </w:style>
  <w:style w:type="paragraph" w:styleId="Heading5">
    <w:name w:val="heading 5"/>
    <w:basedOn w:val="Normal"/>
    <w:link w:val="Heading5Char"/>
    <w:uiPriority w:val="9"/>
    <w:qFormat/>
    <w:rsid w:val="002020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200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02009"/>
  </w:style>
  <w:style w:type="character" w:customStyle="1" w:styleId="search-keys">
    <w:name w:val="search-keys"/>
    <w:basedOn w:val="DefaultParagraphFont"/>
    <w:rsid w:val="0020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>sak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2015-02-11T07:33:00Z</dcterms:created>
  <dcterms:modified xsi:type="dcterms:W3CDTF">2019-01-13T19:03:00Z</dcterms:modified>
</cp:coreProperties>
</file>