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47DB7" w14:textId="77777777" w:rsidR="00F84B84" w:rsidRDefault="00F84B84" w:rsidP="00F84B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من مظاهر رحمة الله وآثارها - عدم تضييع أبناء الصالحين</w:t>
      </w:r>
    </w:p>
    <w:p w14:paraId="5437AD85" w14:textId="4EE47B5A" w:rsidR="00F84B84" w:rsidRDefault="00D123C7" w:rsidP="00F84B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7708B190" w14:textId="54436935" w:rsidR="00F84B84" w:rsidRDefault="00F84B84" w:rsidP="00F84B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وأما الجدار فكان لغلامين يتيمين في المدينة وكان تحته كنز لهما وكان أبوهما صالحا فأراد ربك أن يبلغا أشدهما ويستخرجا كنزهما رحمة من ربك وما فعلته عن أمري</w:t>
      </w:r>
      <w:r w:rsidR="00D123C7">
        <w:rPr>
          <w:rFonts w:ascii="Traditional Arabic" w:hAnsi="Traditional Arabic" w:cs="Traditional Arabic"/>
          <w:sz w:val="36"/>
          <w:szCs w:val="36"/>
          <w:rtl/>
        </w:rPr>
        <w:t xml:space="preserve"> ذلك تأويل ما لم تسطع عليه صبرا</w:t>
      </w:r>
    </w:p>
    <w:p w14:paraId="63D6A9CB" w14:textId="0AC1C59D" w:rsidR="000622B3" w:rsidRPr="00D123C7" w:rsidRDefault="00F84B84" w:rsidP="00D123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الكهف : 82 )</w:t>
      </w:r>
      <w:bookmarkEnd w:id="0"/>
    </w:p>
    <w:sectPr w:rsidR="000622B3" w:rsidRPr="00D123C7" w:rsidSect="00B77F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0E0DA6"/>
    <w:rsid w:val="00473210"/>
    <w:rsid w:val="005F13AF"/>
    <w:rsid w:val="006D43FA"/>
    <w:rsid w:val="007B56FD"/>
    <w:rsid w:val="00D123C7"/>
    <w:rsid w:val="00D46AA2"/>
    <w:rsid w:val="00D576E6"/>
    <w:rsid w:val="00DF6A7B"/>
    <w:rsid w:val="00EA250B"/>
    <w:rsid w:val="00F8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15</cp:revision>
  <dcterms:created xsi:type="dcterms:W3CDTF">2019-01-25T11:31:00Z</dcterms:created>
  <dcterms:modified xsi:type="dcterms:W3CDTF">2019-02-06T21:54:00Z</dcterms:modified>
</cp:coreProperties>
</file>