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5CD1" w14:textId="77777777" w:rsidR="003E4AA1" w:rsidRDefault="003E4AA1" w:rsidP="003E4A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قبض النبي - صلى الله عليه وسلم - قبل أمته</w:t>
      </w:r>
    </w:p>
    <w:p w14:paraId="39DF931F" w14:textId="77777777" w:rsidR="003E4AA1" w:rsidRDefault="003E4AA1" w:rsidP="003E4A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11BD3E4" w14:textId="5EB1F5EB" w:rsidR="003E4AA1" w:rsidRDefault="003E4AA1" w:rsidP="003E4A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عز وجل إذا أراد رحمة أمة من عباده ، قبض نبيها قبلها . فجعله لها فرطا وسلفا بين يديها . وإذا أراد هلكة أمة ، عذبها ، ونبيها حي ، فأهلكها وهو ينظر ، فأقر عينه بهلكتها حين كذبوه وعصوا أمره</w:t>
      </w:r>
      <w:r w:rsidR="0080240C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339CC48B" w14:textId="77777777" w:rsidR="003E4AA1" w:rsidRDefault="003E4AA1" w:rsidP="003E4A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3D6A9CB" w14:textId="1FA862A7" w:rsidR="000622B3" w:rsidRPr="0080240C" w:rsidRDefault="003E4AA1" w:rsidP="008024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"هلكة أمة"، أي: هلاكها ودمارها، عذبها ونبيها حي، أي: وهو مقيم بين أظهرهم؛ فأهلكها وهو ينظر، أي: إليها أو إلى قدرة خالقها؛ كما وقع لنوح مع قومه وغيره من الأنبياء.</w:t>
      </w:r>
      <w:bookmarkEnd w:id="0"/>
    </w:p>
    <w:sectPr w:rsidR="000622B3" w:rsidRPr="0080240C" w:rsidSect="00F707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3E4AA1"/>
    <w:rsid w:val="004E4B8A"/>
    <w:rsid w:val="005F13AF"/>
    <w:rsid w:val="006D43FA"/>
    <w:rsid w:val="007B56FD"/>
    <w:rsid w:val="0080240C"/>
    <w:rsid w:val="00CF39BC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2019-02-06T21:59:00Z</dcterms:modified>
</cp:coreProperties>
</file>