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C1" w:rsidRDefault="004C38C1" w:rsidP="00C750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C75045">
        <w:rPr>
          <w:rFonts w:ascii="Traditional Arabic" w:hAnsi="Traditional Arabic" w:cs="Traditional Arabic"/>
          <w:sz w:val="36"/>
          <w:szCs w:val="36"/>
          <w:rtl/>
          <w:lang w:val="en-US"/>
        </w:rPr>
        <w:t>إن السعيد لمن جنب الفتن ولمن ابتلي فصبر فواها</w:t>
      </w:r>
    </w:p>
    <w:p w:rsidR="004C38C1" w:rsidRDefault="004C38C1" w:rsidP="004C38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  <w:r w:rsidR="00C7504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:</w:t>
      </w:r>
    </w:p>
    <w:p w:rsidR="004C38C1" w:rsidRDefault="004C38C1" w:rsidP="004C38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السعيد لمن جنب الفتن إن السعيد لمن جنب الفتن إن السعيد لمن جنب الفتن ولمن ابتلي فصبر فواها</w:t>
      </w:r>
      <w:r w:rsidR="00C7504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4C38C1" w:rsidRDefault="004C38C1" w:rsidP="004C38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</w:p>
    <w:p w:rsidR="008D5F55" w:rsidRPr="00C75045" w:rsidRDefault="004C38C1" w:rsidP="00C750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"فواها"، أي: ما أحسن من صبر عليها، وقيل: يعني التحسر على من باشرها، وابتلي بها.</w:t>
      </w:r>
      <w:bookmarkEnd w:id="0"/>
    </w:p>
    <w:sectPr w:rsidR="008D5F55" w:rsidRPr="00C75045" w:rsidSect="008639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5F55"/>
    <w:rsid w:val="004C38C1"/>
    <w:rsid w:val="00566950"/>
    <w:rsid w:val="007147D8"/>
    <w:rsid w:val="008D5F55"/>
    <w:rsid w:val="00C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7439B"/>
  <w15:docId w15:val="{B0F4970E-326E-4548-995E-5D01B506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2017-10-16T04:11:00Z</dcterms:created>
  <dcterms:modified xsi:type="dcterms:W3CDTF">2018-09-16T12:31:00Z</dcterms:modified>
</cp:coreProperties>
</file>