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02" w:rsidRDefault="00675102" w:rsidP="00DF47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DF473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يبصرون وساوس الشيطان ويتجنبونها</w:t>
      </w:r>
    </w:p>
    <w:p w:rsidR="00675102" w:rsidRDefault="00675102" w:rsidP="006751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675102" w:rsidRDefault="00675102" w:rsidP="006751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اتقوا إذا مسهم طائف من الشيطان تذكروا فإذا هم مبصرون</w:t>
      </w:r>
    </w:p>
    <w:p w:rsidR="0042490E" w:rsidRPr="00DF4730" w:rsidRDefault="00675102" w:rsidP="00DF47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201 )</w:t>
      </w:r>
      <w:bookmarkEnd w:id="0"/>
    </w:p>
    <w:sectPr w:rsidR="0042490E" w:rsidRPr="00DF4730" w:rsidSect="00724C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675102"/>
    <w:rsid w:val="0070039D"/>
    <w:rsid w:val="00A006E6"/>
    <w:rsid w:val="00A955DE"/>
    <w:rsid w:val="00D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DE3A"/>
  <w15:docId w15:val="{B12A0672-E3B2-4E67-AB3F-C24A7D51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2017-05-08T11:14:00Z</dcterms:modified>
</cp:coreProperties>
</file>