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61" w:rsidRDefault="00072B61" w:rsidP="009338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9338D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المتقون يحشرون إلى ربهم وفودا مكرمين</w:t>
      </w:r>
    </w:p>
    <w:p w:rsidR="00072B61" w:rsidRDefault="00072B61" w:rsidP="00072B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072B61" w:rsidRDefault="00072B61" w:rsidP="00072B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نحشر المتقين إلى الرحمن وفدا</w:t>
      </w:r>
    </w:p>
    <w:p w:rsidR="0042490E" w:rsidRPr="009338DE" w:rsidRDefault="00072B61" w:rsidP="009338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85 )</w:t>
      </w:r>
      <w:bookmarkEnd w:id="0"/>
    </w:p>
    <w:sectPr w:rsidR="0042490E" w:rsidRPr="009338DE" w:rsidSect="002236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072B61"/>
    <w:rsid w:val="00276B31"/>
    <w:rsid w:val="0042490E"/>
    <w:rsid w:val="00654164"/>
    <w:rsid w:val="0070039D"/>
    <w:rsid w:val="00726464"/>
    <w:rsid w:val="009338DE"/>
    <w:rsid w:val="00A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5591"/>
  <w15:docId w15:val="{FF8D51CE-A5DC-495F-B9F2-6CDA6F64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2017-05-08T11:18:00Z</dcterms:modified>
</cp:coreProperties>
</file>