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0" w:rsidRDefault="00677EC0" w:rsidP="00677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طمأنينة القلب وسكونه والتخلص من القلق والخوف</w:t>
      </w:r>
    </w:p>
    <w:p w:rsidR="00677EC0" w:rsidRDefault="00677EC0" w:rsidP="00677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77EC0" w:rsidRDefault="00677EC0" w:rsidP="00677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رجلان من الذين يخافون أنعم الله عليهما ادخلوا عليهم الباب فإذا دخلتموه فإنكم غالبون وعلى الله فتوكلوا إن كنتم مؤمنين</w:t>
      </w:r>
    </w:p>
    <w:p w:rsidR="00500971" w:rsidRPr="00973649" w:rsidRDefault="00677EC0" w:rsidP="00973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(المائدة : 23)</w:t>
      </w:r>
      <w:bookmarkEnd w:id="0"/>
    </w:p>
    <w:sectPr w:rsidR="00500971" w:rsidRPr="00973649" w:rsidSect="001A5C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500971"/>
    <w:rsid w:val="00677EC0"/>
    <w:rsid w:val="00817E25"/>
    <w:rsid w:val="00973649"/>
    <w:rsid w:val="00A41A27"/>
    <w:rsid w:val="00AE042F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8F515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2018-08-28T15:57:00Z</dcterms:modified>
</cp:coreProperties>
</file>