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61" w:rsidRDefault="004E1261" w:rsidP="004E1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</w:t>
      </w:r>
      <w:r w:rsidR="00624FA2">
        <w:rPr>
          <w:rFonts w:ascii="Traditional Arabic" w:hAnsi="Traditional Arabic" w:cs="Traditional Arabic"/>
          <w:sz w:val="36"/>
          <w:szCs w:val="36"/>
          <w:rtl/>
        </w:rPr>
        <w:t>لله - من أسباب دفع العين والحسد</w:t>
      </w:r>
    </w:p>
    <w:p w:rsidR="004E1261" w:rsidRDefault="004E1261" w:rsidP="004E1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E1261" w:rsidRDefault="004E1261" w:rsidP="004E1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يا بني لا تدخلوا من باب واحد وادخلوا من أبواب متفرقة وما أغني عنكم من الله من شيء إن الحكم إلا لله عليه توكلت وعليه فليتوكل المتوكلون</w:t>
      </w:r>
    </w:p>
    <w:p w:rsidR="00C067B0" w:rsidRPr="00624FA2" w:rsidRDefault="004E1261" w:rsidP="00624F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(يوسف : 67)</w:t>
      </w:r>
      <w:bookmarkEnd w:id="0"/>
    </w:p>
    <w:sectPr w:rsidR="00C067B0" w:rsidRPr="00624FA2" w:rsidSect="00493A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4E1261"/>
    <w:rsid w:val="00624FA2"/>
    <w:rsid w:val="00817E25"/>
    <w:rsid w:val="00A41A27"/>
    <w:rsid w:val="00AE042F"/>
    <w:rsid w:val="00C067B0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B4D8B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2018-08-28T15:58:00Z</dcterms:modified>
</cp:coreProperties>
</file>