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E7" w:rsidRDefault="00C304E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أنظر إلى ما يخرج منها فأتصدق بثلثه</w:t>
      </w:r>
    </w:p>
    <w:p w:rsidR="008C0063" w:rsidRDefault="00C304E7" w:rsidP="00C304E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8C0063" w:rsidRDefault="00C304E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بينا رجل بفلاة من الأرض، فسمع صوتا في سحابة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اسق حديقة 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فتنحى ذلك 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فأفرغ ماءه في حرة</w:t>
      </w:r>
      <w:r>
        <w:rPr>
          <w:rFonts w:ascii="Traditional Arabic" w:hAnsi="Traditional Arabic" w:cs="Traditional Arabic"/>
          <w:sz w:val="36"/>
          <w:szCs w:val="36"/>
          <w:rtl/>
        </w:rPr>
        <w:t>. فإذا شرجة من تلك الشرا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قد استوعبت الماء 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فتتبع 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فإذا رجل قائم في حديقته يحول الماء بمسحاته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فقال 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يا عبد الله </w:t>
      </w:r>
      <w:r>
        <w:rPr>
          <w:rFonts w:ascii="Traditional Arabic" w:hAnsi="Traditional Arabic" w:cs="Traditional Arabic"/>
          <w:sz w:val="36"/>
          <w:szCs w:val="36"/>
          <w:rtl/>
        </w:rPr>
        <w:t>ما اسمك؟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للاسم الذي سمع في السحابة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فقال له يا عبد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لم تسألني عن اسمي؟ 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إني سمعت صوتا في السحاب الذي هذا ماؤه 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اسق حديقة 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فما تصنع فيها؟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أما إذ قلت هذا، فإني أنظر إلى ما يخرج منها فأتصدق بثلثه، وآكل أنا وعيالي ثلثا</w:t>
      </w:r>
      <w:r>
        <w:rPr>
          <w:rFonts w:ascii="Traditional Arabic" w:hAnsi="Traditional Arabic" w:cs="Traditional Arabic"/>
          <w:sz w:val="36"/>
          <w:szCs w:val="36"/>
          <w:rtl/>
        </w:rPr>
        <w:t>، وأرد فيها ثلثه</w:t>
      </w:r>
    </w:p>
    <w:p w:rsidR="008C0063" w:rsidRDefault="00C304E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006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C0063"/>
    <w:rsid w:val="008C0063"/>
    <w:rsid w:val="00C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5D6D"/>
  <w15:docId w15:val="{E6F0B732-6E21-42BD-92F0-7D8B3502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2015-02-03T07:42:00Z</dcterms:created>
  <dcterms:modified xsi:type="dcterms:W3CDTF">2017-04-04T09:21:00Z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