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9" w:rsidRDefault="0059481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مما يلحق </w:t>
      </w:r>
      <w:r>
        <w:rPr>
          <w:rFonts w:ascii="Traditional Arabic" w:hAnsi="Traditional Arabic" w:cs="Traditional Arabic"/>
          <w:sz w:val="36"/>
          <w:szCs w:val="36"/>
          <w:rtl/>
        </w:rPr>
        <w:t>المؤمن من عمله وحسناته بعد موته</w:t>
      </w:r>
    </w:p>
    <w:p w:rsidR="00E95D89" w:rsidRDefault="00594819" w:rsidP="005948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95D89" w:rsidRDefault="005948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مما يلحق المؤمن من عمله وحسناته بعد موته علما نشره وولدا صالحا تركه ومصحفا ورثه أو مسجدا بناه أو بيتا لابن السبيل بناه أو نهرا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جراه أو صدقة أخرجها من ماله في صحته وحياته تلحقه من بعد موته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95D89" w:rsidRPr="00594819" w:rsidRDefault="00594819" w:rsidP="0059481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E95D89" w:rsidRPr="0059481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95D89"/>
    <w:rsid w:val="00594819"/>
    <w:rsid w:val="00E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E0A"/>
  <w15:docId w15:val="{FE514B9F-9525-4FA2-A887-6CE102E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2015-02-03T08:05:00Z</dcterms:created>
  <dcterms:modified xsi:type="dcterms:W3CDTF">2017-04-04T09:23:00Z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