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9E" w:rsidRDefault="00EA366F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صيام الدهر كله</w:t>
      </w:r>
    </w:p>
    <w:p w:rsidR="0001329E" w:rsidRDefault="00EA36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1329E" w:rsidRDefault="00EA366F" w:rsidP="00EA36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بحسبك أن تصوم كل شهر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ثلاثة أيام، فإن لك بكل حسنة 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أمثالها، فإن ذلك صيام الدهر كله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1329E" w:rsidRDefault="00EA36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01329E" w:rsidRDefault="00EA366F" w:rsidP="00EA36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الأفضل لمن أراد صيام ثلاثة أيام من الشهر أن يصوم أيام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البيض الثالث عشر والرابع 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والخامس عشر، وإن </w:t>
      </w:r>
      <w:r>
        <w:rPr>
          <w:rFonts w:ascii="Traditional Arabic" w:hAnsi="Traditional Arabic" w:cs="Traditional Arabic"/>
          <w:sz w:val="36"/>
          <w:szCs w:val="36"/>
          <w:rtl/>
        </w:rPr>
        <w:t>صام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ثلاثة غيرها فلا بأس، ونرجو أن يكون ذلك صيام الدهر”</w:t>
      </w:r>
    </w:p>
    <w:p w:rsidR="0001329E" w:rsidRPr="00EA366F" w:rsidRDefault="00EA366F" w:rsidP="00EA366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“</w:t>
      </w:r>
      <w:r>
        <w:rPr>
          <w:rFonts w:ascii="Traditional Arabic" w:hAnsi="Traditional Arabic" w:cs="Traditional Arabic"/>
          <w:sz w:val="36"/>
          <w:szCs w:val="36"/>
          <w:rtl/>
        </w:rPr>
        <w:t>فتاوى اللجنة الدائمة”</w:t>
      </w:r>
      <w:bookmarkEnd w:id="0"/>
    </w:p>
    <w:sectPr w:rsidR="0001329E" w:rsidRPr="00EA366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1329E"/>
    <w:rsid w:val="0001329E"/>
    <w:rsid w:val="00E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BFC6"/>
  <w15:docId w15:val="{DA85D764-6FA3-4AD2-B732-DCB5ED6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صيام الدهر كله</dc:title>
  <dc:creator>ALLAHs Lover</dc:creator>
  <cp:lastModifiedBy>Islam Abuelhija</cp:lastModifiedBy>
  <cp:revision>6</cp:revision>
  <dcterms:created xsi:type="dcterms:W3CDTF">2015-02-07T16:43:00Z</dcterms:created>
  <dcterms:modified xsi:type="dcterms:W3CDTF">2017-04-06T08:04:00Z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