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DC" w:rsidRDefault="003E16DC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مسلم يدعو بدعوة</w:t>
      </w:r>
      <w:r w:rsidR="00D82475">
        <w:rPr>
          <w:rFonts w:ascii="Traditional Arabic" w:hAnsi="Traditional Arabic" w:cs="Traditional Arabic" w:hint="cs"/>
          <w:sz w:val="36"/>
          <w:szCs w:val="36"/>
          <w:rtl/>
        </w:rPr>
        <w:t xml:space="preserve"> ليس فيها إثم</w:t>
      </w:r>
    </w:p>
    <w:p w:rsidR="004062C3" w:rsidRDefault="003E16DC" w:rsidP="003E16DC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4062C3" w:rsidRDefault="003E16DC" w:rsidP="003E16DC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مسلم يدعو بدعوة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ليس فيها إثم، ولا قطيعة رحم؛ إلا أعطاه بها إحدى ثلاث: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إما أن يعجل له دعوته، وإما أن يدخرها له في الآخرة، وإما أن يصرف عنه من السوء مثلها.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قالوا: إذا نكثر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قال: الله أكثر</w:t>
      </w:r>
    </w:p>
    <w:p w:rsidR="004062C3" w:rsidRPr="003E16DC" w:rsidRDefault="003E16DC" w:rsidP="003E16DC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End w:id="0"/>
    </w:p>
    <w:sectPr w:rsidR="004062C3" w:rsidRPr="003E16DC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4062C3"/>
    <w:rsid w:val="003E16DC"/>
    <w:rsid w:val="004062C3"/>
    <w:rsid w:val="00D8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F92A"/>
  <w15:docId w15:val="{E0131E5B-D5E5-4292-BFB1-33C677EB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9</cp:revision>
  <dcterms:created xsi:type="dcterms:W3CDTF">2015-02-06T18:13:00Z</dcterms:created>
  <dcterms:modified xsi:type="dcterms:W3CDTF">2017-04-18T13:52:00Z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