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7F75" w14:textId="766EC2E4" w:rsidR="00810A9C" w:rsidRDefault="314BF441" w:rsidP="314BF441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314BF441">
        <w:rPr>
          <w:rFonts w:ascii="Traditional Arabic" w:eastAsia="Traditional Arabic" w:hAnsi="Traditional Arabic" w:cs="Traditional Arabic"/>
          <w:sz w:val="36"/>
          <w:szCs w:val="36"/>
          <w:rtl/>
        </w:rPr>
        <w:t>من أخطاء المصلين</w:t>
      </w:r>
      <w:r w:rsidR="007F1A72"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="007F1A72" w:rsidRPr="314BF441">
        <w:rPr>
          <w:rFonts w:ascii="Traditional Arabic" w:eastAsia="Traditional Arabic" w:hAnsi="Traditional Arabic" w:cs="Traditional Arabic"/>
          <w:sz w:val="36"/>
          <w:szCs w:val="36"/>
          <w:rtl/>
        </w:rPr>
        <w:t>رفع اليدين بعد الرفع من الركوع على هيئة الدعاء</w:t>
      </w:r>
    </w:p>
    <w:p w14:paraId="404A93EE" w14:textId="7795A5C2" w:rsidR="00810A9C" w:rsidRPr="007F1A72" w:rsidRDefault="314BF441" w:rsidP="007F1A72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314BF441">
        <w:rPr>
          <w:rFonts w:ascii="Traditional Arabic" w:eastAsia="Traditional Arabic" w:hAnsi="Traditional Arabic" w:cs="Traditional Arabic"/>
          <w:sz w:val="36"/>
          <w:szCs w:val="36"/>
          <w:rtl/>
        </w:rPr>
        <w:t>رفع اليدين بعد الرفع من الركوع على هيئة الدعاء عند قول (ربنا ولك الحمد)</w:t>
      </w:r>
      <w:bookmarkEnd w:id="0"/>
    </w:p>
    <w:sectPr w:rsidR="00810A9C" w:rsidRPr="007F1A72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4BF441"/>
    <w:rsid w:val="007F1A72"/>
    <w:rsid w:val="00810A9C"/>
    <w:rsid w:val="314B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22D7F75"/>
  <w15:docId w15:val="{B78DFB33-4939-452F-AF81-0949ED7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