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98E5" w14:textId="2785F060" w:rsidR="00F02EF3" w:rsidRDefault="2948383B" w:rsidP="00942E99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2948383B">
        <w:rPr>
          <w:rFonts w:ascii="Traditional Arabic" w:eastAsia="Traditional Arabic" w:hAnsi="Traditional Arabic" w:cs="Traditional Arabic"/>
          <w:sz w:val="36"/>
          <w:szCs w:val="36"/>
          <w:rtl/>
        </w:rPr>
        <w:t>من أخطاء المصلين</w:t>
      </w:r>
      <w:r w:rsidR="00942E99"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="00942E99">
        <w:rPr>
          <w:rFonts w:ascii="Traditional Arabic" w:eastAsia="Traditional Arabic" w:hAnsi="Traditional Arabic" w:cs="Traditional Arabic"/>
          <w:sz w:val="36"/>
          <w:szCs w:val="36"/>
          <w:rtl/>
        </w:rPr>
        <w:t>رفع أحد القدمين عن الأرض</w:t>
      </w:r>
    </w:p>
    <w:p w14:paraId="19DFD48D" w14:textId="5688F3BA" w:rsidR="00F02EF3" w:rsidRDefault="2948383B" w:rsidP="2948383B">
      <w:pPr>
        <w:wordWrap w:val="0"/>
        <w:bidi/>
      </w:pPr>
      <w:r w:rsidRPr="2948383B">
        <w:rPr>
          <w:rFonts w:ascii="Traditional Arabic" w:eastAsia="Traditional Arabic" w:hAnsi="Traditional Arabic" w:cs="Traditional Arabic"/>
          <w:sz w:val="36"/>
          <w:szCs w:val="36"/>
          <w:rtl/>
        </w:rPr>
        <w:t>رفع أحد القدمين عن الأرض أثناء السجود</w:t>
      </w:r>
      <w:bookmarkEnd w:id="0"/>
    </w:p>
    <w:sectPr w:rsidR="00F02EF3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948383B"/>
    <w:rsid w:val="00942E99"/>
    <w:rsid w:val="00F02EF3"/>
    <w:rsid w:val="294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ADBEB9E"/>
  <w15:docId w15:val="{BEAFAD84-1B4A-4C0B-85A3-AE0099DD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