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67" w:rsidRDefault="000C5B67" w:rsidP="00074B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074BA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74BA0">
        <w:rPr>
          <w:rFonts w:ascii="Traditional Arabic" w:hAnsi="Traditional Arabic" w:cs="Traditional Arabic"/>
          <w:sz w:val="36"/>
          <w:szCs w:val="36"/>
          <w:rtl/>
        </w:rPr>
        <w:t>وينفقوا مما رزقناهم سرا وعلانية</w:t>
      </w:r>
    </w:p>
    <w:p w:rsidR="000C5B67" w:rsidRDefault="000C5B67" w:rsidP="000C5B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074BA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C5B67" w:rsidRDefault="000C5B67" w:rsidP="000C5B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لعبادي الذين آمنوا يقيموا الصلاة وينفقوا مما رزقناهم سرا وعلانية من قبل أن يأتي يوم لا بيع فيه ولا خلال </w:t>
      </w:r>
    </w:p>
    <w:p w:rsidR="00A05EE6" w:rsidRPr="00074BA0" w:rsidRDefault="000C5B67" w:rsidP="00074B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إبراهيم : 31)</w:t>
      </w:r>
      <w:bookmarkEnd w:id="0"/>
    </w:p>
    <w:sectPr w:rsidR="00A05EE6" w:rsidRPr="00074BA0" w:rsidSect="00B04C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EE6"/>
    <w:rsid w:val="00074BA0"/>
    <w:rsid w:val="000C5B67"/>
    <w:rsid w:val="00672158"/>
    <w:rsid w:val="009D61A4"/>
    <w:rsid w:val="00A05EE6"/>
    <w:rsid w:val="00C37DCB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F876"/>
  <w15:docId w15:val="{5C2CF885-8C0C-44DF-B3A7-438A5DE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2017-04-20T16:32:00Z</dcterms:modified>
</cp:coreProperties>
</file>