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D2" w:rsidRDefault="00CB55D2" w:rsidP="007A55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7A55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التقرب إلى الله تعالى بالفرائض والنوافل</w:t>
      </w:r>
    </w:p>
    <w:p w:rsidR="00CB55D2" w:rsidRDefault="007A555E" w:rsidP="00CB5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CB55D2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CB55D2" w:rsidRDefault="000F6743" w:rsidP="00CB5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CB55D2">
        <w:rPr>
          <w:rFonts w:ascii="Traditional Arabic" w:hAnsi="Traditional Arabic" w:cs="Traditional Arabic"/>
          <w:sz w:val="36"/>
          <w:szCs w:val="36"/>
          <w:rtl/>
        </w:rPr>
        <w:t>ن الله قال : من عادى لي وليا فقد آذنته بالحرب ، وما تقرب إلي عبدي بشيء أحب إلي مما افترضت عليه ، وما يزال عبدي يتقرب إلي بالنوافل حتى أحبه ، فإذا أحببته : كنت سمعه الذي يسمع به ، وبصره الذي يبصر به ، ويده التي يبطش بها ، ورجله التي يمشي بها ، وإن سألني لأعطينه ، ولئن استعاذني لأعيذنه</w:t>
      </w:r>
    </w:p>
    <w:p w:rsidR="00343D1C" w:rsidRPr="00CB55D2" w:rsidRDefault="00CB55D2" w:rsidP="00CB55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43D1C" w:rsidRPr="00CB55D2" w:rsidSect="00A02D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7D7C"/>
    <w:rsid w:val="000F6743"/>
    <w:rsid w:val="00343D1C"/>
    <w:rsid w:val="005924E4"/>
    <w:rsid w:val="00614733"/>
    <w:rsid w:val="00687D7C"/>
    <w:rsid w:val="007A555E"/>
    <w:rsid w:val="00CB55D2"/>
    <w:rsid w:val="00E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C2BA"/>
  <w15:docId w15:val="{E5920775-C254-4DBD-8C17-FA5223BA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7C"/>
  </w:style>
  <w:style w:type="paragraph" w:styleId="Heading5">
    <w:name w:val="heading 5"/>
    <w:basedOn w:val="Normal"/>
    <w:link w:val="Heading5Char"/>
    <w:uiPriority w:val="9"/>
    <w:qFormat/>
    <w:rsid w:val="006147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147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14733"/>
  </w:style>
  <w:style w:type="character" w:customStyle="1" w:styleId="search-keys">
    <w:name w:val="search-keys"/>
    <w:basedOn w:val="DefaultParagraphFont"/>
    <w:rsid w:val="0061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>sak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12</cp:revision>
  <dcterms:created xsi:type="dcterms:W3CDTF">2015-02-08T10:08:00Z</dcterms:created>
  <dcterms:modified xsi:type="dcterms:W3CDTF">2017-04-25T09:26:00Z</dcterms:modified>
</cp:coreProperties>
</file>