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EB" w:rsidRDefault="00067AEB" w:rsidP="007F37E7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بينما كلب يطيف بركية</w:t>
      </w:r>
    </w:p>
    <w:p w:rsidR="007F37E7" w:rsidRDefault="00067AEB" w:rsidP="00067AE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F37E7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7F37E7" w:rsidRDefault="00067AEB" w:rsidP="007F37E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بينما كلب يطيف بركية </w:t>
      </w:r>
      <w:r w:rsidR="007F37E7">
        <w:rPr>
          <w:rFonts w:cs="Traditional Arabic" w:hint="cs"/>
          <w:sz w:val="36"/>
          <w:szCs w:val="36"/>
          <w:rtl/>
          <w:lang w:bidi="ar-QA"/>
        </w:rPr>
        <w:t>كاد يقتله العطش إذ رأته بغي من بغايا بني إسرائيل فنزعت موقها فسقته فغفر لها به</w:t>
      </w:r>
    </w:p>
    <w:p w:rsidR="007F37E7" w:rsidRDefault="007F37E7" w:rsidP="007F37E7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</w:p>
    <w:p w:rsidR="001F3607" w:rsidRPr="007F37E7" w:rsidRDefault="00067AEB" w:rsidP="007F37E7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الركية البئر ، </w:t>
      </w:r>
      <w:r w:rsidR="007F37E7" w:rsidRPr="007F37E7">
        <w:rPr>
          <w:rFonts w:cs="Traditional Arabic" w:hint="cs"/>
          <w:sz w:val="36"/>
          <w:szCs w:val="36"/>
          <w:rtl/>
          <w:lang w:bidi="ar-QA"/>
        </w:rPr>
        <w:t>الموق الخف</w:t>
      </w:r>
      <w:bookmarkEnd w:id="0"/>
    </w:p>
    <w:sectPr w:rsidR="001F3607" w:rsidRPr="007F37E7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37E7"/>
    <w:rsid w:val="00067AEB"/>
    <w:rsid w:val="001F3607"/>
    <w:rsid w:val="007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33033"/>
  <w15:docId w15:val="{D3A276A3-6FAE-413C-BAED-5BB7BC91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>sak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2015-02-05T09:49:00Z</dcterms:created>
  <dcterms:modified xsi:type="dcterms:W3CDTF">2017-04-26T09:43:00Z</dcterms:modified>
</cp:coreProperties>
</file>