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CB" w:rsidRDefault="007931CB" w:rsidP="00B67C1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إياكم و</w:t>
      </w:r>
      <w:r>
        <w:rPr>
          <w:rFonts w:cs="Traditional Arabic" w:hint="cs"/>
          <w:sz w:val="36"/>
          <w:szCs w:val="36"/>
          <w:rtl/>
          <w:lang w:bidi="ar-QA"/>
        </w:rPr>
        <w:t>الظن</w:t>
      </w:r>
    </w:p>
    <w:p w:rsidR="00B67C19" w:rsidRDefault="007931CB" w:rsidP="007931C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67C1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7931CB" w:rsidP="00B67C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إياكم والظن فإن الظن أكذب الحديث ولا تحسسوا و</w:t>
      </w:r>
      <w:r w:rsidR="00B67C19">
        <w:rPr>
          <w:rFonts w:cs="Traditional Arabic" w:hint="cs"/>
          <w:sz w:val="36"/>
          <w:szCs w:val="36"/>
          <w:rtl/>
          <w:lang w:bidi="ar-QA"/>
        </w:rPr>
        <w:t>لا تجس</w:t>
      </w:r>
      <w:r>
        <w:rPr>
          <w:rFonts w:cs="Traditional Arabic" w:hint="cs"/>
          <w:sz w:val="36"/>
          <w:szCs w:val="36"/>
          <w:rtl/>
          <w:lang w:bidi="ar-QA"/>
        </w:rPr>
        <w:t>سوا  ولا تناجشوا ولا تحاسدوا ولا تباغضوا ولا تدابروا و</w:t>
      </w:r>
      <w:r w:rsidR="00B67C19">
        <w:rPr>
          <w:rFonts w:cs="Traditional Arabic" w:hint="cs"/>
          <w:sz w:val="36"/>
          <w:szCs w:val="36"/>
          <w:rtl/>
          <w:lang w:bidi="ar-QA"/>
        </w:rPr>
        <w:t>كونوا عباد الله إخوانا</w:t>
      </w:r>
    </w:p>
    <w:p w:rsidR="00B67C19" w:rsidRDefault="00B67C19" w:rsidP="00B67C1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B67C1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C19"/>
    <w:rsid w:val="00651433"/>
    <w:rsid w:val="007931CB"/>
    <w:rsid w:val="00A5023A"/>
    <w:rsid w:val="00B67C19"/>
    <w:rsid w:val="00C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D736"/>
  <w15:docId w15:val="{D054B185-0482-4BE2-809F-078511C2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sak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2017-06-05T10:48:00Z</dcterms:modified>
</cp:coreProperties>
</file>