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C3" w:rsidRDefault="008766C3" w:rsidP="00573FE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نهى عن الشغار</w:t>
      </w:r>
    </w:p>
    <w:p w:rsidR="00573FE3" w:rsidRDefault="00573FE3" w:rsidP="008766C3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ابن عمر رضي الله عنهما</w:t>
      </w:r>
    </w:p>
    <w:p w:rsidR="00573FE3" w:rsidRDefault="008766C3" w:rsidP="00573FE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 رسول الله صلى الله عليه وسلم نهى عن الشغار و</w:t>
      </w:r>
      <w:r w:rsidR="00573FE3">
        <w:rPr>
          <w:rFonts w:cs="Traditional Arabic" w:hint="cs"/>
          <w:sz w:val="36"/>
          <w:szCs w:val="36"/>
          <w:rtl/>
          <w:lang w:bidi="ar-QA"/>
        </w:rPr>
        <w:t>الشغار أن يزوج الرجل ابنته على أن يزوجه الآخر ابنته ليس بينهما صداق</w:t>
      </w:r>
    </w:p>
    <w:p w:rsidR="001F3607" w:rsidRDefault="00573FE3" w:rsidP="00573FE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3FE3"/>
    <w:rsid w:val="001F3607"/>
    <w:rsid w:val="00573FE3"/>
    <w:rsid w:val="008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5099"/>
  <w15:docId w15:val="{44A28B75-5A84-411E-8A78-EF8CE618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sak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2015-02-05T06:42:00Z</dcterms:created>
  <dcterms:modified xsi:type="dcterms:W3CDTF">2017-04-27T07:10:00Z</dcterms:modified>
</cp:coreProperties>
</file>