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2B" w:rsidRDefault="00E22B2B" w:rsidP="00BA32C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لو تعلم المرأة </w:t>
      </w:r>
      <w:r>
        <w:rPr>
          <w:rFonts w:cs="Traditional Arabic" w:hint="cs"/>
          <w:sz w:val="36"/>
          <w:szCs w:val="36"/>
          <w:rtl/>
          <w:lang w:bidi="ar-QA"/>
        </w:rPr>
        <w:t>حق الزوج</w:t>
      </w:r>
    </w:p>
    <w:p w:rsidR="00BA32C5" w:rsidRPr="00B05303" w:rsidRDefault="00E22B2B" w:rsidP="00E22B2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A32C5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A32C5" w:rsidRDefault="00BA32C5" w:rsidP="00BA32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لو تعلم المرأة </w:t>
      </w:r>
      <w:r w:rsidR="00E22B2B">
        <w:rPr>
          <w:rFonts w:cs="Traditional Arabic" w:hint="cs"/>
          <w:sz w:val="36"/>
          <w:szCs w:val="36"/>
          <w:rtl/>
          <w:lang w:bidi="ar-QA"/>
        </w:rPr>
        <w:t>حق الزوج لم تقعد ما حضر غداؤه و</w:t>
      </w:r>
      <w:r>
        <w:rPr>
          <w:rFonts w:cs="Traditional Arabic" w:hint="cs"/>
          <w:sz w:val="36"/>
          <w:szCs w:val="36"/>
          <w:rtl/>
          <w:lang w:bidi="ar-QA"/>
        </w:rPr>
        <w:t>عشاؤه حتى يفرغ منه</w:t>
      </w:r>
    </w:p>
    <w:p w:rsidR="00EC0D7C" w:rsidRDefault="00BA32C5" w:rsidP="00E22B2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32C5"/>
    <w:rsid w:val="00BA32C5"/>
    <w:rsid w:val="00E22B2B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A5E7"/>
  <w15:docId w15:val="{E379F86A-6F5B-4E07-AC18-390830BD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sak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2015-02-07T10:43:00Z</dcterms:created>
  <dcterms:modified xsi:type="dcterms:W3CDTF">2017-04-29T09:18:00Z</dcterms:modified>
</cp:coreProperties>
</file>