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C0F" w:rsidRDefault="00FB6C0F" w:rsidP="006057DC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إذا أنفق المسلم نفقة على أهله</w:t>
      </w:r>
    </w:p>
    <w:p w:rsidR="006057DC" w:rsidRDefault="00FB6C0F" w:rsidP="00FB6C0F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6057DC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6057DC" w:rsidRDefault="00FB6C0F" w:rsidP="006057DC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إذا أنفق المسلم نفقة على أهله و</w:t>
      </w:r>
      <w:r w:rsidR="006057DC">
        <w:rPr>
          <w:rFonts w:cs="Traditional Arabic" w:hint="cs"/>
          <w:sz w:val="36"/>
          <w:szCs w:val="36"/>
          <w:rtl/>
          <w:lang w:bidi="ar-QA"/>
        </w:rPr>
        <w:t>هو يحتسبها كانت له صدقة</w:t>
      </w:r>
    </w:p>
    <w:p w:rsidR="00635C3C" w:rsidRDefault="006057DC" w:rsidP="00FB6C0F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رواه البخاري</w:t>
      </w:r>
      <w:bookmarkEnd w:id="0"/>
    </w:p>
    <w:sectPr w:rsidR="00635C3C" w:rsidSect="00EC0D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57DC"/>
    <w:rsid w:val="006057DC"/>
    <w:rsid w:val="00635C3C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2C3B"/>
  <w15:docId w15:val="{D32D2428-64C6-4A1A-A66E-AF5DCA7B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>sak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3</cp:revision>
  <dcterms:created xsi:type="dcterms:W3CDTF">2015-02-08T06:26:00Z</dcterms:created>
  <dcterms:modified xsi:type="dcterms:W3CDTF">2017-04-29T09:23:00Z</dcterms:modified>
</cp:coreProperties>
</file>