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99" w:rsidRDefault="00ED1599" w:rsidP="00524131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الله في عون العبد</w:t>
      </w:r>
    </w:p>
    <w:p w:rsidR="00524131" w:rsidRDefault="00ED1599" w:rsidP="00ED159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241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ED1599" w:rsidP="00524131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524131">
        <w:rPr>
          <w:rFonts w:cs="Traditional Arabic" w:hint="cs"/>
          <w:sz w:val="36"/>
          <w:szCs w:val="36"/>
          <w:rtl/>
          <w:lang w:bidi="ar-QA"/>
        </w:rPr>
        <w:t>الله في عون العبد ما كان العبد في عون أخيه</w:t>
      </w:r>
    </w:p>
    <w:p w:rsidR="00524131" w:rsidRDefault="00524131" w:rsidP="00524131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24131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24131"/>
    <w:rsid w:val="00524131"/>
    <w:rsid w:val="00EC0D7C"/>
    <w:rsid w:val="00ED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7B24"/>
  <w15:docId w15:val="{6AEA43FF-3335-4A2D-91B4-E51BCFFA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>sak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2015-02-07T11:38:00Z</dcterms:created>
  <dcterms:modified xsi:type="dcterms:W3CDTF">2017-04-29T09:51:00Z</dcterms:modified>
</cp:coreProperties>
</file>