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28" w:rsidRDefault="00461C28" w:rsidP="00831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83141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31415">
        <w:rPr>
          <w:rFonts w:ascii="Traditional Arabic" w:hAnsi="Traditional Arabic" w:cs="Traditional Arabic"/>
          <w:sz w:val="36"/>
          <w:szCs w:val="36"/>
          <w:rtl/>
        </w:rPr>
        <w:t>أكبر الكبائر : الإشراك بالله وعقوق الوالدين</w:t>
      </w:r>
    </w:p>
    <w:p w:rsidR="00461C28" w:rsidRDefault="00461C28" w:rsidP="00461C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461C28" w:rsidRDefault="00831415" w:rsidP="00461C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أكبر الكبائر : الإشراك بالله</w:t>
      </w:r>
      <w:r w:rsidR="00461C28">
        <w:rPr>
          <w:rFonts w:ascii="Traditional Arabic" w:hAnsi="Traditional Arabic" w:cs="Traditional Arabic"/>
          <w:sz w:val="36"/>
          <w:szCs w:val="36"/>
          <w:rtl/>
        </w:rPr>
        <w:t xml:space="preserve"> وعقوق الوالدين ، وشهادة الزور ، وشهادة الزور - ثلاثا - أو : قول الزور . فما زال يكررها حتى قلنا : ليته سكت .</w:t>
      </w:r>
    </w:p>
    <w:p w:rsidR="00B341F9" w:rsidRPr="00831415" w:rsidRDefault="00461C28" w:rsidP="008314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341F9" w:rsidRPr="00831415" w:rsidSect="00BE7E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461C28"/>
    <w:rsid w:val="00686242"/>
    <w:rsid w:val="006A21AA"/>
    <w:rsid w:val="00737048"/>
    <w:rsid w:val="007B7B06"/>
    <w:rsid w:val="00831415"/>
    <w:rsid w:val="009A0463"/>
    <w:rsid w:val="00AC44DD"/>
    <w:rsid w:val="00B341F9"/>
    <w:rsid w:val="00BB53B8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61E1"/>
  <w15:docId w15:val="{3A5CB13B-9977-4D53-89F6-920FE6D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A21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A21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A21AA"/>
  </w:style>
  <w:style w:type="character" w:customStyle="1" w:styleId="search-keys">
    <w:name w:val="search-keys"/>
    <w:basedOn w:val="DefaultParagraphFont"/>
    <w:rsid w:val="006A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2017-05-08T10:58:00Z</dcterms:modified>
</cp:coreProperties>
</file>