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0C" w:rsidRDefault="00FC770C" w:rsidP="00C02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C02C8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02C87">
        <w:rPr>
          <w:rFonts w:ascii="Traditional Arabic" w:hAnsi="Traditional Arabic" w:cs="Traditional Arabic"/>
          <w:sz w:val="36"/>
          <w:szCs w:val="36"/>
          <w:rtl/>
        </w:rPr>
        <w:t>كل ذنوب يؤخر الله منها ما شاء</w:t>
      </w:r>
    </w:p>
    <w:p w:rsidR="00FC770C" w:rsidRDefault="00FC770C" w:rsidP="00FC7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FC770C" w:rsidRDefault="00FC770C" w:rsidP="00FC77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ذنوب يؤخر الله منها ما شاء إلى يوم القيامة إلا البغي وعقوق الوالدين ، أو قطيعة الرحم ، يعجل لصاحبها في الدنيا قبل الموت</w:t>
      </w:r>
    </w:p>
    <w:p w:rsidR="005A2A1C" w:rsidRPr="00C02C87" w:rsidRDefault="00FC770C" w:rsidP="00C02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الأدب المفرد )</w:t>
      </w:r>
      <w:bookmarkEnd w:id="0"/>
    </w:p>
    <w:sectPr w:rsidR="005A2A1C" w:rsidRPr="00C02C87" w:rsidSect="003F5E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556FBE"/>
    <w:rsid w:val="005A2A1C"/>
    <w:rsid w:val="00686242"/>
    <w:rsid w:val="00737048"/>
    <w:rsid w:val="007B7B06"/>
    <w:rsid w:val="009A0463"/>
    <w:rsid w:val="00AC44DD"/>
    <w:rsid w:val="00B341F9"/>
    <w:rsid w:val="00BB53B8"/>
    <w:rsid w:val="00C02C87"/>
    <w:rsid w:val="00C41865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196B"/>
  <w15:docId w15:val="{0D3F4805-8B0D-4297-8E5E-E1A1FA12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A2A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2A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2A1C"/>
  </w:style>
  <w:style w:type="character" w:customStyle="1" w:styleId="search-keys">
    <w:name w:val="search-keys"/>
    <w:basedOn w:val="DefaultParagraphFont"/>
    <w:rsid w:val="005A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2015-02-07T08:25:00Z</dcterms:created>
  <dcterms:modified xsi:type="dcterms:W3CDTF">2017-05-08T11:03:00Z</dcterms:modified>
</cp:coreProperties>
</file>