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23" w:rsidRDefault="00001F23" w:rsidP="00C77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C77A0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ترك التجسس والغيبة</w:t>
      </w:r>
    </w:p>
    <w:p w:rsidR="00C77A0A" w:rsidRDefault="00C77A0A" w:rsidP="00C77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77A0A" w:rsidRDefault="00001F23" w:rsidP="00C77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(يا أيها الذين آمنوا اجتنبوا كثيرا من الظن إن بعض الظن إثم ولا تجسسوا ولا يغتب بعضكم بعضا أيحب أحدكم أن يأكل لحم أخيه ميتا فكرهتموه واتقوا الله إن</w:t>
      </w:r>
      <w:r w:rsidR="00C77A0A">
        <w:rPr>
          <w:rFonts w:ascii="Traditional Arabic" w:hAnsi="Traditional Arabic" w:cs="Traditional Arabic"/>
          <w:sz w:val="36"/>
          <w:szCs w:val="36"/>
          <w:rtl/>
        </w:rPr>
        <w:t xml:space="preserve"> الله تواب رحيم)</w:t>
      </w:r>
    </w:p>
    <w:p w:rsidR="00FE6529" w:rsidRPr="00001F23" w:rsidRDefault="00001F23" w:rsidP="00C77A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[الحجرات: 12].</w:t>
      </w:r>
      <w:bookmarkEnd w:id="0"/>
    </w:p>
    <w:sectPr w:rsidR="00FE6529" w:rsidRPr="00001F23" w:rsidSect="00A108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01F23"/>
    <w:rsid w:val="002A4777"/>
    <w:rsid w:val="00872C36"/>
    <w:rsid w:val="00943301"/>
    <w:rsid w:val="009E2306"/>
    <w:rsid w:val="00A108C5"/>
    <w:rsid w:val="00C77A0A"/>
    <w:rsid w:val="00F84EA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A979"/>
  <w15:docId w15:val="{AEBC1848-03D1-49A4-AE7C-996F6F2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2017-04-30T08:24:00Z</dcterms:modified>
</cp:coreProperties>
</file>