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0E" w:rsidRDefault="00A5020E" w:rsidP="003F6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3F6B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الحب في الله</w:t>
      </w:r>
    </w:p>
    <w:p w:rsidR="00A5020E" w:rsidRDefault="00A5020E" w:rsidP="00A502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5020E" w:rsidRDefault="00A5020E" w:rsidP="00A502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يقول يوم القيامة : أين المتحابون بجلالي ، اليوم أظلهم في ظلي . يوم لا ظل إلا ظلي</w:t>
      </w:r>
    </w:p>
    <w:p w:rsidR="00FE6529" w:rsidRPr="003F6B43" w:rsidRDefault="00A5020E" w:rsidP="003F6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E6529" w:rsidRPr="003F6B43" w:rsidSect="00FE01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941B4"/>
    <w:rsid w:val="002A4777"/>
    <w:rsid w:val="003F6B43"/>
    <w:rsid w:val="00943301"/>
    <w:rsid w:val="00A5020E"/>
    <w:rsid w:val="00D4508F"/>
    <w:rsid w:val="00EF06B9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D417"/>
  <w15:docId w15:val="{78B82CDA-B1F0-4971-9915-F5F7437B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09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2017-04-30T08:45:00Z</dcterms:modified>
</cp:coreProperties>
</file>