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1" w:rsidRDefault="00C37DD1" w:rsidP="00833C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833C5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رحمة الصغير وتوقير الكبير</w:t>
      </w:r>
    </w:p>
    <w:p w:rsidR="00C37DD1" w:rsidRDefault="00C37DD1" w:rsidP="00C37D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37DD1" w:rsidRDefault="00C37DD1" w:rsidP="00C37DD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يرحم صغيرنا، ويعرف حق كبيرنا؛ فليس منا.</w:t>
      </w:r>
    </w:p>
    <w:p w:rsidR="001E3339" w:rsidRPr="00833C5B" w:rsidRDefault="00C37DD1" w:rsidP="00833C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  <w:bookmarkEnd w:id="0"/>
    </w:p>
    <w:sectPr w:rsidR="001E3339" w:rsidRPr="00833C5B" w:rsidSect="007B2F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1E3339"/>
    <w:rsid w:val="002A4777"/>
    <w:rsid w:val="006A7507"/>
    <w:rsid w:val="008279AD"/>
    <w:rsid w:val="00833C5B"/>
    <w:rsid w:val="00C37DD1"/>
    <w:rsid w:val="00C51E1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86E9"/>
  <w15:docId w15:val="{46ACE16A-9697-4C51-9E81-62D80A3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1E3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Hewlett-Packard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2017-04-30T08:47:00Z</dcterms:modified>
</cp:coreProperties>
</file>